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93C1" w14:textId="5871C53A" w:rsidR="00E747D4" w:rsidRPr="00614DD8" w:rsidRDefault="00E747D4" w:rsidP="00E747D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sidR="003F47EB">
        <w:rPr>
          <w:rFonts w:ascii="Arial" w:eastAsia="SimSun" w:hAnsi="Arial" w:cs="Times New Roman"/>
          <w:b/>
          <w:bCs/>
          <w:sz w:val="24"/>
          <w:szCs w:val="20"/>
          <w:lang w:val="en-US"/>
        </w:rPr>
        <w:t>5</w:t>
      </w:r>
      <w:r w:rsidRPr="00614DD8">
        <w:rPr>
          <w:rFonts w:ascii="Arial" w:eastAsia="SimSun" w:hAnsi="Arial" w:cs="Times New Roman"/>
          <w:b/>
          <w:bCs/>
          <w:sz w:val="24"/>
          <w:szCs w:val="20"/>
          <w:lang w:val="en-US"/>
        </w:rPr>
        <w:tab/>
      </w:r>
      <w:r w:rsidRPr="00EF71B0">
        <w:rPr>
          <w:rFonts w:ascii="Arial" w:eastAsia="SimSun" w:hAnsi="Arial" w:cs="Times New Roman"/>
          <w:b/>
          <w:bCs/>
          <w:sz w:val="24"/>
          <w:szCs w:val="20"/>
          <w:lang w:val="en-US" w:eastAsia="ja-JP"/>
        </w:rPr>
        <w:t>R4-</w:t>
      </w:r>
      <w:r w:rsidRPr="00EF71B0">
        <w:rPr>
          <w:rFonts w:ascii="Arial" w:eastAsia="SimSun" w:hAnsi="Arial" w:cs="Times New Roman"/>
          <w:b/>
          <w:bCs/>
          <w:sz w:val="24"/>
          <w:szCs w:val="20"/>
          <w:lang w:val="en-US" w:eastAsia="zh-CN"/>
        </w:rPr>
        <w:t>25</w:t>
      </w:r>
      <w:r w:rsidR="00EF71B0" w:rsidRPr="00EF71B0">
        <w:rPr>
          <w:rFonts w:ascii="Arial" w:eastAsia="SimSun" w:hAnsi="Arial" w:cs="Times New Roman"/>
          <w:b/>
          <w:bCs/>
          <w:sz w:val="24"/>
          <w:szCs w:val="20"/>
          <w:lang w:val="en-US" w:eastAsia="zh-CN"/>
        </w:rPr>
        <w:t>07430</w:t>
      </w:r>
    </w:p>
    <w:bookmarkEnd w:id="0"/>
    <w:bookmarkEnd w:id="1"/>
    <w:p w14:paraId="431319B2" w14:textId="3C77284E" w:rsidR="00E747D4" w:rsidRDefault="003F47EB" w:rsidP="00E747D4">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Malta</w:t>
      </w:r>
      <w:r w:rsidR="00E747D4"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Malta</w:t>
      </w:r>
      <w:r w:rsidR="00E747D4"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747D4"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E747D4"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May</w:t>
      </w:r>
      <w:r w:rsidR="00E747D4"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23rd</w:t>
      </w:r>
      <w:r w:rsidR="00E747D4" w:rsidRPr="001A7495">
        <w:rPr>
          <w:rFonts w:ascii="Arial" w:eastAsia="SimSun" w:hAnsi="Arial" w:cs="Times New Roman"/>
          <w:b/>
          <w:sz w:val="24"/>
          <w:szCs w:val="20"/>
          <w:lang w:val="en-US"/>
        </w:rPr>
        <w:t>, 2025</w:t>
      </w:r>
    </w:p>
    <w:p w14:paraId="4ECD9F8C" w14:textId="77777777" w:rsidR="00E747D4" w:rsidRPr="00614DD8" w:rsidRDefault="00E747D4" w:rsidP="00E747D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16EAE8D" w14:textId="77777777" w:rsidR="00E747D4" w:rsidRPr="00614DD8" w:rsidRDefault="00E747D4" w:rsidP="00E747D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5FF69DF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2" w:name="_Hlk179214912"/>
      <w:r w:rsidR="00C937E3">
        <w:rPr>
          <w:rFonts w:ascii="Arial" w:eastAsia="Calibri" w:hAnsi="Arial" w:cs="Arial"/>
          <w:b/>
          <w:bCs/>
          <w:sz w:val="24"/>
          <w:lang w:val="en-US"/>
        </w:rPr>
        <w:t xml:space="preserve">RRM core requirements </w:t>
      </w:r>
      <w:r w:rsidR="00792E9A">
        <w:rPr>
          <w:rFonts w:ascii="Arial" w:eastAsia="Calibri" w:hAnsi="Arial" w:cs="Arial"/>
          <w:b/>
          <w:bCs/>
          <w:sz w:val="24"/>
          <w:lang w:val="en-US"/>
        </w:rPr>
        <w:t>for</w:t>
      </w:r>
      <w:r w:rsidR="00AE4F48" w:rsidRPr="007F2DE0">
        <w:rPr>
          <w:rFonts w:ascii="Arial" w:eastAsia="Calibri" w:hAnsi="Arial" w:cs="Arial"/>
          <w:b/>
          <w:bCs/>
          <w:sz w:val="24"/>
          <w:lang w:val="en-US"/>
        </w:rPr>
        <w:t xml:space="preserve"> AI/ML Based Beam Management</w:t>
      </w:r>
      <w:bookmarkEnd w:id="2"/>
    </w:p>
    <w:p w14:paraId="04A5E2C1" w14:textId="08DBD83E"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EE63E7">
        <w:rPr>
          <w:rFonts w:ascii="Arial" w:eastAsia="MS Mincho" w:hAnsi="Arial" w:cs="Arial"/>
          <w:b/>
          <w:bCs/>
          <w:sz w:val="24"/>
          <w:szCs w:val="20"/>
          <w:lang w:val="en-US"/>
        </w:rPr>
        <w:t>7.21.4</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3" w:name="_Toc116995841"/>
      <w:bookmarkStart w:id="4" w:name="_Ref176878965"/>
      <w:bookmarkStart w:id="5" w:name="_Ref176878967"/>
      <w:bookmarkStart w:id="6" w:name="_Ref176878968"/>
      <w:bookmarkStart w:id="7" w:name="_Ref176878971"/>
      <w:r w:rsidRPr="00614DD8">
        <w:rPr>
          <w:lang w:val="en-US"/>
        </w:rPr>
        <w:t>Intro</w:t>
      </w:r>
      <w:r w:rsidRPr="00614DD8">
        <w:rPr>
          <w:rStyle w:val="RAN4H1Char"/>
          <w:lang w:val="en-US"/>
        </w:rPr>
        <w:t>ductio</w:t>
      </w:r>
      <w:r w:rsidRPr="00614DD8">
        <w:rPr>
          <w:lang w:val="en-US"/>
        </w:rPr>
        <w:t>n</w:t>
      </w:r>
      <w:bookmarkEnd w:id="3"/>
      <w:bookmarkEnd w:id="4"/>
      <w:bookmarkEnd w:id="5"/>
      <w:bookmarkEnd w:id="6"/>
      <w:bookmarkEnd w:id="7"/>
      <w:r w:rsidR="00E326B1">
        <w:rPr>
          <w:lang w:val="en-US"/>
        </w:rPr>
        <w:t xml:space="preserve"> </w:t>
      </w:r>
    </w:p>
    <w:p w14:paraId="20304221" w14:textId="1BE628C0" w:rsidR="00994E66" w:rsidRDefault="00994E66" w:rsidP="00994E66">
      <w:r>
        <w:t>The discussions on AI/ML enabled BM use case were continued in RAN4#114</w:t>
      </w:r>
      <w:r>
        <w:t>bis</w:t>
      </w:r>
      <w:r>
        <w:t xml:space="preserve"> in the scope of Rel-19 </w:t>
      </w:r>
      <w:r>
        <w:rPr>
          <w:lang w:val="en-US"/>
        </w:rPr>
        <w:t xml:space="preserve">WI </w:t>
      </w:r>
      <w:proofErr w:type="spellStart"/>
      <w:r>
        <w:rPr>
          <w:lang w:val="en-US"/>
        </w:rPr>
        <w:t>NR_AIML_air</w:t>
      </w:r>
      <w:proofErr w:type="spellEnd"/>
      <w:r>
        <w:rPr>
          <w:lang w:val="en-US"/>
        </w:rPr>
        <w:t xml:space="preserve"> </w:t>
      </w:r>
      <w:r w:rsidR="00BD4EB8">
        <w:rPr>
          <w:lang w:val="en-US"/>
        </w:rPr>
        <w:fldChar w:fldCharType="begin"/>
      </w:r>
      <w:r w:rsidR="00BD4EB8">
        <w:rPr>
          <w:lang w:val="en-US"/>
        </w:rPr>
        <w:instrText xml:space="preserve"> REF _Ref194019896 \r \h </w:instrText>
      </w:r>
      <w:r w:rsidR="00BD4EB8">
        <w:rPr>
          <w:lang w:val="en-US"/>
        </w:rPr>
      </w:r>
      <w:r w:rsidR="00BD4EB8">
        <w:rPr>
          <w:lang w:val="en-US"/>
        </w:rPr>
        <w:fldChar w:fldCharType="separate"/>
      </w:r>
      <w:r w:rsidR="00BD4EB8">
        <w:rPr>
          <w:cs/>
          <w:lang w:val="en-US"/>
        </w:rPr>
        <w:t>‎</w:t>
      </w:r>
      <w:r w:rsidR="00BD4EB8">
        <w:rPr>
          <w:lang w:val="en-US"/>
        </w:rPr>
        <w:t>[1]</w:t>
      </w:r>
      <w:r w:rsidR="00BD4EB8">
        <w:rPr>
          <w:lang w:val="en-US"/>
        </w:rPr>
        <w:fldChar w:fldCharType="end"/>
      </w:r>
      <w:r>
        <w:t xml:space="preserve"> based</w:t>
      </w:r>
      <w:r>
        <w:t xml:space="preserve"> on the objectives agreed in RAN4#107</w:t>
      </w:r>
      <w:r>
        <w:t xml:space="preserve">. Agreements achieved during </w:t>
      </w:r>
      <w:r>
        <w:t xml:space="preserve">RAN4#114bis </w:t>
      </w:r>
      <w:r>
        <w:t>meeting are summarized in the WF</w:t>
      </w:r>
      <w:r w:rsidR="00BD4EB8">
        <w:t xml:space="preserve"> </w:t>
      </w:r>
      <w:r w:rsidR="00BD4EB8">
        <w:fldChar w:fldCharType="begin"/>
      </w:r>
      <w:r w:rsidR="00BD4EB8">
        <w:instrText xml:space="preserve"> REF _Ref197711651 \r \h </w:instrText>
      </w:r>
      <w:r w:rsidR="00BD4EB8">
        <w:fldChar w:fldCharType="separate"/>
      </w:r>
      <w:r w:rsidR="00BD4EB8">
        <w:rPr>
          <w:cs/>
        </w:rPr>
        <w:t>‎</w:t>
      </w:r>
      <w:r w:rsidR="00BD4EB8">
        <w:t>[2]</w:t>
      </w:r>
      <w:r w:rsidR="00BD4EB8">
        <w:fldChar w:fldCharType="end"/>
      </w:r>
      <w:r>
        <w:t>.</w:t>
      </w:r>
    </w:p>
    <w:p w14:paraId="7665C154" w14:textId="0EC77CE6" w:rsidR="00994E66" w:rsidRDefault="00994E66" w:rsidP="00994E66">
      <w:r>
        <w:t>Some of the issues related to AI/ML enabled BM-Case1 and BM-Case2 require further discussion</w:t>
      </w:r>
      <w:r w:rsidR="00BD4EB8">
        <w:t xml:space="preserve">. </w:t>
      </w:r>
      <w:r>
        <w:t>In this paper, we provide some additional views on issues related to RRM core requirements, as listed below:</w:t>
      </w:r>
    </w:p>
    <w:p w14:paraId="0F5D766C" w14:textId="77777777" w:rsidR="00994E66" w:rsidRDefault="00994E66" w:rsidP="00994E66">
      <w:pPr>
        <w:pStyle w:val="ListParagraph"/>
        <w:numPr>
          <w:ilvl w:val="0"/>
          <w:numId w:val="42"/>
        </w:numPr>
      </w:pPr>
      <w:r>
        <w:t>Measurement delay requirements</w:t>
      </w:r>
    </w:p>
    <w:p w14:paraId="0F94BC4B" w14:textId="77777777" w:rsidR="00994E66" w:rsidRDefault="00994E66" w:rsidP="00994E66">
      <w:pPr>
        <w:pStyle w:val="ListParagraph"/>
        <w:numPr>
          <w:ilvl w:val="0"/>
          <w:numId w:val="42"/>
        </w:numPr>
      </w:pPr>
      <w:r>
        <w:t>Impacts on requirements related to candidate beam detection</w:t>
      </w:r>
    </w:p>
    <w:p w14:paraId="58083F6B" w14:textId="77777777" w:rsidR="00994E66" w:rsidRDefault="00994E66" w:rsidP="00994E66">
      <w:pPr>
        <w:pStyle w:val="ListParagraph"/>
        <w:numPr>
          <w:ilvl w:val="0"/>
          <w:numId w:val="42"/>
        </w:numPr>
      </w:pPr>
      <w:r>
        <w:t>LCM and performance monitoring related requirements</w:t>
      </w:r>
    </w:p>
    <w:p w14:paraId="4F75D239" w14:textId="2677DC38" w:rsidR="00994E66" w:rsidRDefault="00994E66" w:rsidP="00994E66">
      <w:pPr>
        <w:pStyle w:val="ListParagraph"/>
        <w:numPr>
          <w:ilvl w:val="0"/>
          <w:numId w:val="42"/>
        </w:numPr>
      </w:pPr>
      <w:r>
        <w:t>Delay requirements for a</w:t>
      </w:r>
      <w:r>
        <w:t xml:space="preserve">pplicable functionality reporting  </w:t>
      </w:r>
    </w:p>
    <w:p w14:paraId="6D6D6B6B" w14:textId="58FCA717" w:rsidR="00994E66" w:rsidRDefault="00994E66" w:rsidP="00994E66">
      <w:pPr>
        <w:pStyle w:val="ListParagraph"/>
        <w:numPr>
          <w:ilvl w:val="0"/>
          <w:numId w:val="42"/>
        </w:numPr>
        <w:rPr>
          <w:lang w:val="en-US"/>
        </w:rPr>
      </w:pPr>
      <w:r w:rsidRPr="00994E66">
        <w:rPr>
          <w:lang w:val="en-US"/>
        </w:rPr>
        <w:t>AI/ML BM Failure Recove</w:t>
      </w:r>
      <w:r>
        <w:rPr>
          <w:lang w:val="en-US"/>
        </w:rPr>
        <w:t>ry</w:t>
      </w:r>
    </w:p>
    <w:p w14:paraId="098D16BB" w14:textId="4AB2534B" w:rsidR="000C1A4A" w:rsidRPr="00994E66" w:rsidRDefault="00994E66" w:rsidP="00D75D8E">
      <w:pPr>
        <w:pStyle w:val="ListParagraph"/>
        <w:numPr>
          <w:ilvl w:val="0"/>
          <w:numId w:val="42"/>
        </w:numPr>
        <w:rPr>
          <w:lang w:val="en-US"/>
        </w:rPr>
      </w:pPr>
      <w:r w:rsidRPr="00994E66">
        <w:rPr>
          <w:lang w:val="fr-FR"/>
        </w:rPr>
        <w:t>AI/ML BM Pre-activation Monitoring</w:t>
      </w:r>
    </w:p>
    <w:p w14:paraId="08FCD2CA" w14:textId="084A40D7" w:rsidR="00B66B7D" w:rsidRPr="00A15613" w:rsidRDefault="003B659E" w:rsidP="00B66B7D">
      <w:pPr>
        <w:pStyle w:val="RAN4H1"/>
        <w:rPr>
          <w:lang w:val="en-US"/>
        </w:rPr>
      </w:pPr>
      <w:bookmarkStart w:id="8" w:name="_Toc116995842"/>
      <w:r w:rsidRPr="00614DD8">
        <w:rPr>
          <w:lang w:val="en-US"/>
        </w:rPr>
        <w:t>Discussion</w:t>
      </w:r>
      <w:bookmarkEnd w:id="8"/>
    </w:p>
    <w:p w14:paraId="318E3F98" w14:textId="01CF7F5E" w:rsidR="00EE63E7" w:rsidRDefault="00EE63E7" w:rsidP="00EE63E7">
      <w:pPr>
        <w:pStyle w:val="RAN4H2"/>
      </w:pPr>
      <w:r w:rsidRPr="00EE63E7">
        <w:t>Measurement delay requirements</w:t>
      </w:r>
    </w:p>
    <w:p w14:paraId="0C904484" w14:textId="448358CB" w:rsidR="00EE63E7" w:rsidRDefault="00EE63E7" w:rsidP="00EE63E7">
      <w:r>
        <w:t>Following agreement was reached in RAN4#114bis meeting:</w:t>
      </w:r>
    </w:p>
    <w:tbl>
      <w:tblPr>
        <w:tblStyle w:val="TableGrid"/>
        <w:tblW w:w="0" w:type="auto"/>
        <w:tblLook w:val="04A0" w:firstRow="1" w:lastRow="0" w:firstColumn="1" w:lastColumn="0" w:noHBand="0" w:noVBand="1"/>
      </w:tblPr>
      <w:tblGrid>
        <w:gridCol w:w="9617"/>
      </w:tblGrid>
      <w:tr w:rsidR="00EE63E7" w14:paraId="69D28A61" w14:textId="77777777" w:rsidTr="00EE63E7">
        <w:tc>
          <w:tcPr>
            <w:tcW w:w="9617" w:type="dxa"/>
          </w:tcPr>
          <w:p w14:paraId="150662F3" w14:textId="790E575B" w:rsidR="00EE63E7" w:rsidRPr="00EE63E7" w:rsidRDefault="00EE63E7" w:rsidP="00EE63E7">
            <w:pPr>
              <w:rPr>
                <w:lang w:val="en-US"/>
              </w:rPr>
            </w:pPr>
            <w:r w:rsidRPr="00E402BC">
              <w:rPr>
                <w:b/>
                <w:bCs/>
                <w:highlight w:val="green"/>
              </w:rPr>
              <w:t>Agreement</w:t>
            </w:r>
            <w:r w:rsidR="00E402BC" w:rsidRPr="00E402BC">
              <w:rPr>
                <w:b/>
                <w:bCs/>
                <w:highlight w:val="green"/>
              </w:rPr>
              <w:t xml:space="preserve"> (RAN4 #114bis)</w:t>
            </w:r>
          </w:p>
          <w:p w14:paraId="310EAF83" w14:textId="77777777" w:rsidR="00EE63E7" w:rsidRPr="00EE63E7" w:rsidRDefault="00EE63E7" w:rsidP="00EE63E7">
            <w:pPr>
              <w:numPr>
                <w:ilvl w:val="0"/>
                <w:numId w:val="10"/>
              </w:numPr>
              <w:rPr>
                <w:lang w:val="en-US"/>
              </w:rPr>
            </w:pPr>
            <w:r w:rsidRPr="00EE63E7">
              <w:t>For measurement delay component of the prediction delay:</w:t>
            </w:r>
          </w:p>
          <w:p w14:paraId="1B700703" w14:textId="77777777" w:rsidR="00EE63E7" w:rsidRPr="00EE63E7" w:rsidRDefault="00EE63E7" w:rsidP="00EE63E7">
            <w:pPr>
              <w:numPr>
                <w:ilvl w:val="1"/>
                <w:numId w:val="10"/>
              </w:numPr>
              <w:rPr>
                <w:lang w:val="en-US"/>
              </w:rPr>
            </w:pPr>
            <w:r w:rsidRPr="00EE63E7">
              <w:t>Use “legacy” L1-RSRP measurement as the baseline for Case 1</w:t>
            </w:r>
          </w:p>
          <w:p w14:paraId="33C9D070" w14:textId="77777777" w:rsidR="00EE63E7" w:rsidRPr="00EE63E7" w:rsidRDefault="00EE63E7" w:rsidP="00EE63E7">
            <w:pPr>
              <w:numPr>
                <w:ilvl w:val="2"/>
                <w:numId w:val="10"/>
              </w:numPr>
              <w:rPr>
                <w:lang w:val="en-US"/>
              </w:rPr>
            </w:pPr>
            <w:r w:rsidRPr="00EE63E7">
              <w:t xml:space="preserve">FFS whether same values for </w:t>
            </w:r>
            <w:proofErr w:type="gramStart"/>
            <w:r w:rsidRPr="00EE63E7">
              <w:t>M,N</w:t>
            </w:r>
            <w:proofErr w:type="gramEnd"/>
            <w:r w:rsidRPr="00EE63E7">
              <w:t>,P should be reused</w:t>
            </w:r>
          </w:p>
          <w:p w14:paraId="604E2410" w14:textId="77777777" w:rsidR="00EE63E7" w:rsidRPr="00EE63E7" w:rsidRDefault="00EE63E7" w:rsidP="00EE63E7">
            <w:pPr>
              <w:numPr>
                <w:ilvl w:val="1"/>
                <w:numId w:val="10"/>
              </w:numPr>
              <w:rPr>
                <w:lang w:val="en-US"/>
              </w:rPr>
            </w:pPr>
            <w:r w:rsidRPr="00EE63E7">
              <w:t>FFS for case 2</w:t>
            </w:r>
          </w:p>
          <w:p w14:paraId="4C04A8F5" w14:textId="77777777" w:rsidR="00EE63E7" w:rsidRDefault="00EE63E7" w:rsidP="00EE63E7"/>
        </w:tc>
      </w:tr>
    </w:tbl>
    <w:p w14:paraId="14222105" w14:textId="77777777" w:rsidR="005945D1" w:rsidRDefault="005945D1" w:rsidP="00CE750C">
      <w:pPr>
        <w:rPr>
          <w:rFonts w:cstheme="majorBidi"/>
          <w:szCs w:val="20"/>
        </w:rPr>
      </w:pPr>
    </w:p>
    <w:p w14:paraId="1C778BCC" w14:textId="03E8C6E0" w:rsidR="00CE750C" w:rsidRPr="00E730E6" w:rsidRDefault="00CE750C" w:rsidP="00CE750C">
      <w:r>
        <w:rPr>
          <w:rFonts w:asciiTheme="majorBidi" w:hAnsiTheme="majorBidi" w:cstheme="majorBidi"/>
          <w:szCs w:val="20"/>
        </w:rPr>
        <w:t>The delay component related to CSI-RS measurement period could be addressed f</w:t>
      </w:r>
      <w:r w:rsidRPr="006060FF">
        <w:rPr>
          <w:rFonts w:asciiTheme="majorBidi" w:hAnsiTheme="majorBidi" w:cstheme="majorBidi"/>
          <w:szCs w:val="20"/>
        </w:rPr>
        <w:t xml:space="preserve">or </w:t>
      </w:r>
      <w:r>
        <w:rPr>
          <w:rFonts w:asciiTheme="majorBidi" w:hAnsiTheme="majorBidi" w:cstheme="majorBidi"/>
          <w:szCs w:val="20"/>
        </w:rPr>
        <w:t>measurement delay.</w:t>
      </w:r>
      <w:r w:rsidRPr="006060FF">
        <w:rPr>
          <w:rFonts w:asciiTheme="majorBidi" w:hAnsiTheme="majorBidi" w:cstheme="majorBidi"/>
          <w:szCs w:val="20"/>
        </w:rPr>
        <w:t xml:space="preserve"> </w:t>
      </w:r>
      <w:r>
        <w:rPr>
          <w:rFonts w:asciiTheme="majorBidi" w:hAnsiTheme="majorBidi" w:cstheme="majorBidi"/>
          <w:szCs w:val="20"/>
        </w:rPr>
        <w:t>This delay component can also be mapped into the delay due to CSI-RS measurement period component in</w:t>
      </w:r>
      <w:r w:rsidR="000F5F34">
        <w:rPr>
          <w:rFonts w:asciiTheme="majorBidi" w:hAnsiTheme="majorBidi" w:cstheme="majorBidi"/>
          <w:szCs w:val="20"/>
        </w:rPr>
        <w:t xml:space="preserve"> the below table.</w:t>
      </w:r>
      <w:r>
        <w:rPr>
          <w:rFonts w:asciiTheme="majorBidi" w:hAnsiTheme="majorBidi" w:cstheme="majorBidi"/>
          <w:szCs w:val="20"/>
        </w:rPr>
        <w:t xml:space="preserve"> </w:t>
      </w:r>
    </w:p>
    <w:p w14:paraId="313AD598" w14:textId="492AF149" w:rsidR="00CE750C" w:rsidRDefault="00CE750C" w:rsidP="00CE750C">
      <w:pPr>
        <w:rPr>
          <w:rFonts w:asciiTheme="majorBidi" w:hAnsiTheme="majorBidi" w:cstheme="majorBidi"/>
          <w:szCs w:val="20"/>
        </w:rPr>
      </w:pPr>
      <w:r>
        <w:rPr>
          <w:rFonts w:asciiTheme="majorBidi" w:hAnsiTheme="majorBidi" w:cstheme="majorBidi"/>
          <w:szCs w:val="20"/>
        </w:rPr>
        <w:t>For</w:t>
      </w:r>
      <w:r w:rsidRPr="006060FF">
        <w:rPr>
          <w:rFonts w:asciiTheme="majorBidi" w:hAnsiTheme="majorBidi" w:cstheme="majorBidi"/>
          <w:szCs w:val="20"/>
        </w:rPr>
        <w:t xml:space="preserve"> </w:t>
      </w:r>
      <w:r>
        <w:rPr>
          <w:rFonts w:asciiTheme="majorBidi" w:hAnsiTheme="majorBidi" w:cstheme="majorBidi"/>
          <w:szCs w:val="20"/>
        </w:rPr>
        <w:t xml:space="preserve">NW-sided model, </w:t>
      </w:r>
      <w:r w:rsidRPr="00F67688">
        <w:rPr>
          <w:rFonts w:cs="Times New Roman"/>
        </w:rPr>
        <w:t>the UE would need to report the measured L1-RSRP for both BM-Case1</w:t>
      </w:r>
      <w:r>
        <w:rPr>
          <w:rFonts w:cs="Times New Roman"/>
        </w:rPr>
        <w:t xml:space="preserve"> (</w:t>
      </w:r>
      <w:r w:rsidRPr="002F4CDC">
        <w:rPr>
          <w:rFonts w:cs="Times New Roman"/>
        </w:rPr>
        <w:t>spatial domain beam prediction</w:t>
      </w:r>
      <w:r>
        <w:rPr>
          <w:rFonts w:cs="Times New Roman"/>
        </w:rPr>
        <w:t>)</w:t>
      </w:r>
      <w:r w:rsidRPr="00F67688">
        <w:rPr>
          <w:rFonts w:cs="Times New Roman"/>
        </w:rPr>
        <w:t xml:space="preserve"> and BM-Case2</w:t>
      </w:r>
      <w:r>
        <w:rPr>
          <w:rFonts w:cs="Times New Roman"/>
        </w:rPr>
        <w:t xml:space="preserve"> (temporal domain </w:t>
      </w:r>
      <w:r w:rsidRPr="006833C8">
        <w:rPr>
          <w:rFonts w:cs="Times New Roman"/>
        </w:rPr>
        <w:t>beam prediction) based on measurement delay condition</w:t>
      </w:r>
      <w:r w:rsidR="0072558D">
        <w:rPr>
          <w:rFonts w:cs="Times New Roman"/>
        </w:rPr>
        <w:t>s</w:t>
      </w:r>
      <w:r w:rsidRPr="006833C8">
        <w:rPr>
          <w:rFonts w:cs="Times New Roman"/>
        </w:rPr>
        <w:t>.</w:t>
      </w:r>
      <w:r w:rsidRPr="006060FF">
        <w:rPr>
          <w:rFonts w:asciiTheme="majorBidi" w:hAnsiTheme="majorBidi" w:cstheme="majorBidi"/>
          <w:szCs w:val="20"/>
        </w:rPr>
        <w:t xml:space="preserve"> </w:t>
      </w:r>
      <w:r>
        <w:rPr>
          <w:rFonts w:asciiTheme="majorBidi" w:hAnsiTheme="majorBidi" w:cstheme="majorBidi"/>
          <w:szCs w:val="20"/>
        </w:rPr>
        <w:t>For UE-sided model, the UE also needs to follow the measurement delay condition when performing beam prediction.</w:t>
      </w:r>
    </w:p>
    <w:p w14:paraId="505CB355" w14:textId="4A0F7640" w:rsidR="009E04BF" w:rsidRDefault="00AE4316" w:rsidP="009E04BF">
      <w:pPr>
        <w:rPr>
          <w:rFonts w:asciiTheme="majorBidi" w:hAnsiTheme="majorBidi" w:cstheme="majorBidi"/>
          <w:szCs w:val="20"/>
        </w:rPr>
      </w:pPr>
      <w:r>
        <w:rPr>
          <w:rFonts w:asciiTheme="majorBidi" w:hAnsiTheme="majorBidi" w:cstheme="majorBidi"/>
          <w:szCs w:val="20"/>
        </w:rPr>
        <w:t>For delay component related to measurement delay, the CSI report configuration will associate to time requirement defined with measurement period, where the corresponding delay related to measurement should be within measurement period</w:t>
      </w:r>
      <w:r w:rsidR="009734C9">
        <w:rPr>
          <w:rFonts w:asciiTheme="majorBidi" w:hAnsiTheme="majorBidi" w:cstheme="majorBidi"/>
          <w:szCs w:val="20"/>
        </w:rPr>
        <w:t xml:space="preserve"> </w:t>
      </w:r>
      <w:r w:rsidR="00BB1915">
        <w:rPr>
          <w:rFonts w:asciiTheme="majorBidi" w:hAnsiTheme="majorBidi" w:cstheme="majorBidi"/>
          <w:szCs w:val="20"/>
        </w:rPr>
        <w:t>(</w:t>
      </w:r>
      <m:oMath>
        <m:sSub>
          <m:sSubPr>
            <m:ctrlPr>
              <w:rPr>
                <w:rFonts w:ascii="Cambria Math" w:hAnsi="Cambria Math" w:cstheme="majorBidi"/>
                <w:b/>
                <w:bCs/>
                <w:i/>
                <w:szCs w:val="20"/>
                <w:lang w:eastAsia="ja-JP"/>
              </w:rPr>
            </m:ctrlPr>
          </m:sSubPr>
          <m:e>
            <m:r>
              <m:rPr>
                <m:sty m:val="bi"/>
              </m:rPr>
              <w:rPr>
                <w:rFonts w:ascii="Cambria Math" w:hAnsi="Cambria Math" w:cstheme="majorBidi"/>
                <w:szCs w:val="20"/>
                <w:lang w:eastAsia="ja-JP"/>
              </w:rPr>
              <m:t>T</m:t>
            </m:r>
          </m:e>
          <m:sub>
            <m:r>
              <m:rPr>
                <m:sty m:val="bi"/>
              </m:rPr>
              <w:rPr>
                <w:rFonts w:ascii="Cambria Math" w:hAnsi="Cambria Math" w:cstheme="majorBidi"/>
                <w:szCs w:val="20"/>
                <w:lang w:eastAsia="ja-JP"/>
              </w:rPr>
              <m:t>L</m:t>
            </m:r>
            <m:r>
              <m:rPr>
                <m:sty m:val="bi"/>
              </m:rPr>
              <w:rPr>
                <w:rFonts w:ascii="Cambria Math" w:hAnsi="Cambria Math" w:cstheme="majorBidi"/>
                <w:szCs w:val="20"/>
                <w:lang w:eastAsia="ja-JP"/>
              </w:rPr>
              <m:t>1-RSRP_Measurement_Period_CSI-RS</m:t>
            </m:r>
          </m:sub>
        </m:sSub>
      </m:oMath>
      <w:r w:rsidR="00BB1915">
        <w:rPr>
          <w:rFonts w:asciiTheme="majorBidi" w:eastAsiaTheme="minorEastAsia" w:hAnsiTheme="majorBidi" w:cstheme="majorBidi"/>
          <w:b/>
          <w:bCs/>
          <w:szCs w:val="20"/>
          <w:lang w:eastAsia="ja-JP"/>
        </w:rPr>
        <w:t xml:space="preserve">) </w:t>
      </w:r>
      <w:r w:rsidR="00BB1915" w:rsidRPr="007308AD">
        <w:rPr>
          <w:rFonts w:asciiTheme="majorBidi" w:eastAsiaTheme="minorEastAsia" w:hAnsiTheme="majorBidi" w:cstheme="majorBidi"/>
          <w:szCs w:val="20"/>
          <w:lang w:eastAsia="ja-JP"/>
        </w:rPr>
        <w:t>defined in Clause</w:t>
      </w:r>
      <w:r w:rsidR="00BB1915">
        <w:rPr>
          <w:rFonts w:asciiTheme="majorBidi" w:eastAsiaTheme="minorEastAsia" w:hAnsiTheme="majorBidi" w:cstheme="majorBidi"/>
          <w:b/>
          <w:bCs/>
          <w:szCs w:val="20"/>
          <w:lang w:eastAsia="ja-JP"/>
        </w:rPr>
        <w:t xml:space="preserve"> </w:t>
      </w:r>
      <w:r w:rsidR="00BB1915">
        <w:rPr>
          <w:rFonts w:asciiTheme="majorBidi" w:hAnsiTheme="majorBidi" w:cstheme="majorBidi"/>
          <w:szCs w:val="20"/>
        </w:rPr>
        <w:t xml:space="preserve">9.5.4.2 TS 38.133. </w:t>
      </w:r>
    </w:p>
    <w:p w14:paraId="0F58951B" w14:textId="77777777" w:rsidR="009E04BF" w:rsidRDefault="009E04BF" w:rsidP="009E04BF">
      <w:pPr>
        <w:rPr>
          <w:rFonts w:cs="Times New Roman"/>
        </w:rPr>
      </w:pPr>
      <w:r>
        <w:rPr>
          <w:rFonts w:cs="Times New Roman"/>
        </w:rPr>
        <w:t xml:space="preserve">The below table shows the measurement period for L1-RSRP reporting in legacy. </w:t>
      </w:r>
    </w:p>
    <w:tbl>
      <w:tblPr>
        <w:tblStyle w:val="TableGrid"/>
        <w:tblW w:w="0" w:type="auto"/>
        <w:tblInd w:w="397" w:type="dxa"/>
        <w:tblLook w:val="04A0" w:firstRow="1" w:lastRow="0" w:firstColumn="1" w:lastColumn="0" w:noHBand="0" w:noVBand="1"/>
      </w:tblPr>
      <w:tblGrid>
        <w:gridCol w:w="9220"/>
      </w:tblGrid>
      <w:tr w:rsidR="009E04BF" w14:paraId="24828153" w14:textId="77777777">
        <w:trPr>
          <w:trHeight w:val="2942"/>
        </w:trPr>
        <w:tc>
          <w:tcPr>
            <w:tcW w:w="9617" w:type="dxa"/>
          </w:tcPr>
          <w:p w14:paraId="545CDC63" w14:textId="77777777" w:rsidR="009E04BF" w:rsidRPr="00C50443" w:rsidRDefault="009E04BF">
            <w:pPr>
              <w:pStyle w:val="TH"/>
              <w:rPr>
                <w:sz w:val="18"/>
                <w:szCs w:val="18"/>
              </w:rPr>
            </w:pPr>
            <w:r w:rsidRPr="00C50443">
              <w:rPr>
                <w:sz w:val="18"/>
                <w:szCs w:val="18"/>
              </w:rPr>
              <w:lastRenderedPageBreak/>
              <w:t>Table 9.5.4.2-2: Measurement period T</w:t>
            </w:r>
            <w:r w:rsidRPr="00C50443">
              <w:rPr>
                <w:sz w:val="18"/>
                <w:szCs w:val="18"/>
                <w:vertAlign w:val="subscript"/>
              </w:rPr>
              <w:t>L1-RSRP_Measurement_Period_CSI-RS</w:t>
            </w:r>
            <w:r w:rsidRPr="00C50443">
              <w:rPr>
                <w:sz w:val="18"/>
                <w:szCs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89"/>
            </w:tblGrid>
            <w:tr w:rsidR="009E04BF" w:rsidRPr="009C5807" w14:paraId="27E15A7C" w14:textId="77777777">
              <w:trPr>
                <w:trHeight w:val="187"/>
                <w:jc w:val="center"/>
              </w:trPr>
              <w:tc>
                <w:tcPr>
                  <w:tcW w:w="2035" w:type="dxa"/>
                  <w:shd w:val="clear" w:color="auto" w:fill="auto"/>
                </w:tcPr>
                <w:p w14:paraId="097FA8EC" w14:textId="77777777" w:rsidR="009E04BF" w:rsidRPr="009C5807" w:rsidRDefault="009E04BF">
                  <w:pPr>
                    <w:keepNext/>
                    <w:keepLines/>
                    <w:spacing w:after="0"/>
                    <w:jc w:val="center"/>
                    <w:rPr>
                      <w:rFonts w:ascii="Arial" w:hAnsi="Arial"/>
                      <w:b/>
                      <w:sz w:val="18"/>
                    </w:rPr>
                  </w:pPr>
                  <w:r w:rsidRPr="009C5807">
                    <w:rPr>
                      <w:rFonts w:ascii="Arial" w:hAnsi="Arial"/>
                      <w:b/>
                      <w:sz w:val="18"/>
                    </w:rPr>
                    <w:t>Configuration</w:t>
                  </w:r>
                </w:p>
              </w:tc>
              <w:tc>
                <w:tcPr>
                  <w:tcW w:w="5189" w:type="dxa"/>
                  <w:shd w:val="clear" w:color="auto" w:fill="auto"/>
                </w:tcPr>
                <w:p w14:paraId="018008E1" w14:textId="77777777" w:rsidR="009E04BF" w:rsidRPr="009C5807" w:rsidRDefault="00381888">
                  <w:pPr>
                    <w:keepNext/>
                    <w:keepLines/>
                    <w:spacing w:after="0"/>
                    <w:jc w:val="center"/>
                    <w:rPr>
                      <w:rFonts w:ascii="Arial" w:hAnsi="Arial"/>
                      <w:b/>
                      <w:sz w:val="18"/>
                    </w:rPr>
                  </w:pPr>
                  <m:oMath>
                    <m:sSub>
                      <m:sSubPr>
                        <m:ctrlPr>
                          <w:rPr>
                            <w:rFonts w:ascii="Cambria Math" w:hAnsi="Cambria Math" w:cs="Times New Roman"/>
                            <w:i/>
                            <w:szCs w:val="20"/>
                            <w:lang w:eastAsia="ja-JP"/>
                          </w:rPr>
                        </m:ctrlPr>
                      </m:sSubPr>
                      <m:e>
                        <m:r>
                          <w:rPr>
                            <w:rFonts w:ascii="Cambria Math" w:hAnsi="Cambria Math" w:cs="Times New Roman"/>
                            <w:szCs w:val="20"/>
                            <w:lang w:eastAsia="ja-JP"/>
                          </w:rPr>
                          <m:t>T</m:t>
                        </m:r>
                      </m:e>
                      <m:sub>
                        <m:r>
                          <w:rPr>
                            <w:rFonts w:ascii="Cambria Math" w:hAnsi="Cambria Math" w:cs="Times New Roman"/>
                            <w:szCs w:val="20"/>
                            <w:lang w:eastAsia="ja-JP"/>
                          </w:rPr>
                          <m:t>L1-RSRP_Measurement_Period_CSI-RS</m:t>
                        </m:r>
                      </m:sub>
                    </m:sSub>
                  </m:oMath>
                  <w:r w:rsidR="009E04BF" w:rsidRPr="00937CF8">
                    <w:rPr>
                      <w:rFonts w:eastAsiaTheme="minorEastAsia" w:cs="Times New Roman"/>
                      <w:szCs w:val="20"/>
                      <w:lang w:eastAsia="ja-JP"/>
                    </w:rPr>
                    <w:t xml:space="preserve"> (ms)</w:t>
                  </w:r>
                </w:p>
              </w:tc>
            </w:tr>
            <w:tr w:rsidR="009E04BF" w:rsidRPr="008F4DD4" w14:paraId="128F737F" w14:textId="77777777">
              <w:trPr>
                <w:trHeight w:val="187"/>
                <w:jc w:val="center"/>
              </w:trPr>
              <w:tc>
                <w:tcPr>
                  <w:tcW w:w="2035" w:type="dxa"/>
                  <w:shd w:val="clear" w:color="auto" w:fill="auto"/>
                </w:tcPr>
                <w:p w14:paraId="0B590A1D" w14:textId="77777777" w:rsidR="009E04BF" w:rsidRPr="007C55F6" w:rsidRDefault="009E04BF">
                  <w:pPr>
                    <w:pStyle w:val="TAC"/>
                    <w:rPr>
                      <w:lang w:val="fr-FR"/>
                    </w:rPr>
                  </w:pPr>
                  <w:r w:rsidRPr="00937CF8">
                    <w:rPr>
                      <w:lang w:bidi="th-TH"/>
                    </w:rPr>
                    <w:t>non-DRX</w:t>
                  </w:r>
                </w:p>
              </w:tc>
              <w:tc>
                <w:tcPr>
                  <w:tcW w:w="5189" w:type="dxa"/>
                  <w:shd w:val="clear" w:color="auto" w:fill="auto"/>
                </w:tcPr>
                <w:p w14:paraId="71E5A8F3" w14:textId="77777777" w:rsidR="009E04BF" w:rsidRPr="007C55F6" w:rsidRDefault="009E04BF">
                  <w:pPr>
                    <w:pStyle w:val="TAC"/>
                    <w:rPr>
                      <w:lang w:val="fr-FR"/>
                    </w:rPr>
                  </w:pPr>
                  <w:r w:rsidRPr="006E003E">
                    <w:rPr>
                      <w:lang w:val="fr-FR" w:bidi="th-TH"/>
                    </w:rPr>
                    <w:t>max(</w:t>
                  </w:r>
                  <m:oMath>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Report</m:t>
                        </m:r>
                      </m:sub>
                    </m:sSub>
                    <m:r>
                      <w:rPr>
                        <w:rFonts w:ascii="Cambria Math" w:hAnsi="Cambria Math"/>
                        <w:lang w:val="fr-FR" w:eastAsia="ja-JP"/>
                      </w:rPr>
                      <m:t xml:space="preserve">, </m:t>
                    </m:r>
                    <m:r>
                      <w:rPr>
                        <w:rFonts w:ascii="Cambria Math" w:hAnsi="Cambria Math"/>
                        <w:lang w:eastAsia="ja-JP"/>
                      </w:rPr>
                      <m:t>ceil</m:t>
                    </m:r>
                    <m:d>
                      <m:dPr>
                        <m:ctrlPr>
                          <w:rPr>
                            <w:rFonts w:ascii="Cambria Math" w:hAnsi="Cambria Math"/>
                            <w:i/>
                            <w:lang w:eastAsia="ja-JP"/>
                          </w:rPr>
                        </m:ctrlPr>
                      </m:dPr>
                      <m:e>
                        <m:r>
                          <w:rPr>
                            <w:rFonts w:ascii="Cambria Math" w:hAnsi="Cambria Math"/>
                            <w:lang w:eastAsia="ja-JP"/>
                          </w:rPr>
                          <m:t>M</m:t>
                        </m:r>
                        <m:r>
                          <w:rPr>
                            <w:rFonts w:ascii="Cambria Math" w:hAnsi="Cambria Math"/>
                            <w:lang w:val="fr-FR" w:eastAsia="ja-JP"/>
                          </w:rPr>
                          <m:t>*</m:t>
                        </m:r>
                        <m:r>
                          <w:rPr>
                            <w:rFonts w:ascii="Cambria Math" w:hAnsi="Cambria Math"/>
                            <w:lang w:eastAsia="ja-JP"/>
                          </w:rPr>
                          <m:t>P</m:t>
                        </m:r>
                        <m:r>
                          <w:rPr>
                            <w:rFonts w:ascii="Cambria Math" w:hAnsi="Cambria Math"/>
                            <w:lang w:val="fr-FR" w:eastAsia="ja-JP"/>
                          </w:rPr>
                          <m:t>*</m:t>
                        </m:r>
                        <m:r>
                          <w:rPr>
                            <w:rFonts w:ascii="Cambria Math" w:hAnsi="Cambria Math"/>
                            <w:lang w:eastAsia="ja-JP"/>
                          </w:rPr>
                          <m:t>N</m:t>
                        </m:r>
                      </m:e>
                    </m:d>
                    <m:r>
                      <w:rPr>
                        <w:rFonts w:ascii="Cambria Math" w:hAnsi="Cambria Math"/>
                        <w:lang w:val="fr-FR"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CSI</m:t>
                        </m:r>
                        <m:r>
                          <w:rPr>
                            <w:rFonts w:ascii="Cambria Math" w:hAnsi="Cambria Math"/>
                            <w:lang w:val="fr-FR" w:eastAsia="ja-JP"/>
                          </w:rPr>
                          <m:t>-</m:t>
                        </m:r>
                        <m:r>
                          <w:rPr>
                            <w:rFonts w:ascii="Cambria Math" w:hAnsi="Cambria Math"/>
                            <w:lang w:eastAsia="ja-JP"/>
                          </w:rPr>
                          <m:t>RS</m:t>
                        </m:r>
                      </m:sub>
                    </m:sSub>
                    <m:r>
                      <w:rPr>
                        <w:rFonts w:ascii="Cambria Math" w:hAnsi="Cambria Math"/>
                        <w:lang w:val="fr-FR" w:eastAsia="ja-JP"/>
                      </w:rPr>
                      <m:t xml:space="preserve"> )</m:t>
                    </m:r>
                  </m:oMath>
                </w:p>
              </w:tc>
            </w:tr>
            <w:tr w:rsidR="009E04BF" w:rsidRPr="008F4DD4" w14:paraId="75BB6993" w14:textId="77777777">
              <w:trPr>
                <w:trHeight w:val="187"/>
                <w:jc w:val="center"/>
              </w:trPr>
              <w:tc>
                <w:tcPr>
                  <w:tcW w:w="2035" w:type="dxa"/>
                  <w:shd w:val="clear" w:color="auto" w:fill="auto"/>
                </w:tcPr>
                <w:p w14:paraId="244E78B9" w14:textId="77777777" w:rsidR="009E04BF" w:rsidRPr="009C5807" w:rsidRDefault="009E04BF">
                  <w:pPr>
                    <w:pStyle w:val="TAC"/>
                  </w:pPr>
                  <w:r w:rsidRPr="00937CF8">
                    <w:rPr>
                      <w:lang w:bidi="th-TH"/>
                    </w:rPr>
                    <w:t xml:space="preserve">DRX cycle </w:t>
                  </w:r>
                  <w:r w:rsidRPr="00937CF8">
                    <w:rPr>
                      <w:rFonts w:eastAsia="T60"/>
                      <w:lang w:bidi="th-TH"/>
                    </w:rPr>
                    <w:t xml:space="preserve">≤ </w:t>
                  </w:r>
                  <w:r w:rsidRPr="00937CF8">
                    <w:rPr>
                      <w:lang w:bidi="th-TH"/>
                    </w:rPr>
                    <w:t>320ms</w:t>
                  </w:r>
                </w:p>
              </w:tc>
              <w:tc>
                <w:tcPr>
                  <w:tcW w:w="5189" w:type="dxa"/>
                  <w:shd w:val="clear" w:color="auto" w:fill="auto"/>
                </w:tcPr>
                <w:p w14:paraId="717A23C6" w14:textId="77777777" w:rsidR="009E04BF" w:rsidRPr="00C25285" w:rsidRDefault="009E04BF">
                  <w:pPr>
                    <w:pStyle w:val="TAC"/>
                    <w:rPr>
                      <w:lang w:val="fr-FR"/>
                    </w:rPr>
                  </w:pPr>
                  <w:r w:rsidRPr="006E003E">
                    <w:rPr>
                      <w:lang w:val="fr-FR" w:bidi="th-TH"/>
                    </w:rPr>
                    <w:t>max(</w:t>
                  </w:r>
                  <m:oMath>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Report</m:t>
                        </m:r>
                      </m:sub>
                    </m:sSub>
                    <m:r>
                      <w:rPr>
                        <w:rFonts w:ascii="Cambria Math" w:hAnsi="Cambria Math"/>
                        <w:lang w:val="fr-FR" w:eastAsia="ja-JP"/>
                      </w:rPr>
                      <m:t xml:space="preserve">, </m:t>
                    </m:r>
                    <m:r>
                      <w:rPr>
                        <w:rFonts w:ascii="Cambria Math" w:hAnsi="Cambria Math"/>
                        <w:lang w:eastAsia="ja-JP"/>
                      </w:rPr>
                      <m:t>ceil</m:t>
                    </m:r>
                    <m:d>
                      <m:dPr>
                        <m:ctrlPr>
                          <w:rPr>
                            <w:rFonts w:ascii="Cambria Math" w:hAnsi="Cambria Math"/>
                            <w:i/>
                            <w:lang w:eastAsia="ja-JP"/>
                          </w:rPr>
                        </m:ctrlPr>
                      </m:dPr>
                      <m:e>
                        <m:r>
                          <w:rPr>
                            <w:rFonts w:ascii="Cambria Math" w:hAnsi="Cambria Math"/>
                            <w:lang w:val="fr-FR" w:eastAsia="ja-JP"/>
                          </w:rPr>
                          <m:t xml:space="preserve"> 1.5*</m:t>
                        </m:r>
                        <m:r>
                          <w:rPr>
                            <w:rFonts w:ascii="Cambria Math" w:hAnsi="Cambria Math"/>
                            <w:lang w:eastAsia="ja-JP"/>
                          </w:rPr>
                          <m:t>M</m:t>
                        </m:r>
                        <m:r>
                          <w:rPr>
                            <w:rFonts w:ascii="Cambria Math" w:hAnsi="Cambria Math"/>
                            <w:lang w:val="fr-FR" w:eastAsia="ja-JP"/>
                          </w:rPr>
                          <m:t>*</m:t>
                        </m:r>
                        <m:r>
                          <w:rPr>
                            <w:rFonts w:ascii="Cambria Math" w:hAnsi="Cambria Math"/>
                            <w:lang w:eastAsia="ja-JP"/>
                          </w:rPr>
                          <m:t>P</m:t>
                        </m:r>
                        <m:r>
                          <w:rPr>
                            <w:rFonts w:ascii="Cambria Math" w:hAnsi="Cambria Math"/>
                            <w:lang w:val="fr-FR" w:eastAsia="ja-JP"/>
                          </w:rPr>
                          <m:t>*</m:t>
                        </m:r>
                        <m:r>
                          <w:rPr>
                            <w:rFonts w:ascii="Cambria Math" w:hAnsi="Cambria Math"/>
                            <w:lang w:eastAsia="ja-JP"/>
                          </w:rPr>
                          <m:t>N</m:t>
                        </m:r>
                        <m:r>
                          <w:rPr>
                            <w:rFonts w:ascii="Cambria Math" w:hAnsi="Cambria Math"/>
                            <w:lang w:val="fr-FR" w:eastAsia="ja-JP"/>
                          </w:rPr>
                          <m:t>)*</m:t>
                        </m:r>
                        <m:r>
                          <m:rPr>
                            <m:sty m:val="p"/>
                          </m:rPr>
                          <w:rPr>
                            <w:rFonts w:ascii="Cambria Math" w:hAnsi="Cambria Math"/>
                            <w:lang w:val="fr-FR" w:eastAsia="ja-JP"/>
                          </w:rPr>
                          <m:t>max⁡</m:t>
                        </m:r>
                        <m:r>
                          <w:rPr>
                            <w:rFonts w:ascii="Cambria Math" w:hAnsi="Cambria Math"/>
                            <w:lang w:val="fr-FR" w:eastAsia="ja-JP"/>
                          </w:rPr>
                          <m:t>(</m:t>
                        </m:r>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DRX</m:t>
                            </m:r>
                          </m:sub>
                        </m:sSub>
                        <m:r>
                          <w:rPr>
                            <w:rFonts w:ascii="Cambria Math" w:hAnsi="Cambria Math"/>
                            <w:lang w:val="fr-FR" w:eastAsia="ja-JP"/>
                          </w:rPr>
                          <m:t xml:space="preserve">, </m:t>
                        </m:r>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CSI</m:t>
                            </m:r>
                            <m:r>
                              <w:rPr>
                                <w:rFonts w:ascii="Cambria Math" w:hAnsi="Cambria Math"/>
                                <w:lang w:val="fr-FR" w:eastAsia="ja-JP"/>
                              </w:rPr>
                              <m:t>-</m:t>
                            </m:r>
                            <m:r>
                              <w:rPr>
                                <w:rFonts w:ascii="Cambria Math" w:hAnsi="Cambria Math"/>
                                <w:lang w:eastAsia="ja-JP"/>
                              </w:rPr>
                              <m:t>RS</m:t>
                            </m:r>
                          </m:sub>
                        </m:sSub>
                      </m:e>
                    </m:d>
                    <m:r>
                      <w:rPr>
                        <w:rFonts w:ascii="Cambria Math" w:hAnsi="Cambria Math"/>
                        <w:lang w:val="fr-FR" w:eastAsia="ja-JP"/>
                      </w:rPr>
                      <m:t>)</m:t>
                    </m:r>
                  </m:oMath>
                </w:p>
              </w:tc>
            </w:tr>
            <w:tr w:rsidR="009E04BF" w:rsidRPr="009C5807" w14:paraId="5F3AF676" w14:textId="77777777">
              <w:trPr>
                <w:trHeight w:val="187"/>
                <w:jc w:val="center"/>
              </w:trPr>
              <w:tc>
                <w:tcPr>
                  <w:tcW w:w="2035" w:type="dxa"/>
                  <w:shd w:val="clear" w:color="auto" w:fill="auto"/>
                </w:tcPr>
                <w:p w14:paraId="31CE15FA" w14:textId="77777777" w:rsidR="009E04BF" w:rsidRPr="00937CF8" w:rsidRDefault="009E04BF">
                  <w:pPr>
                    <w:pStyle w:val="TAC"/>
                    <w:rPr>
                      <w:lang w:bidi="th-TH"/>
                    </w:rPr>
                  </w:pPr>
                  <w:r w:rsidRPr="00937CF8">
                    <w:rPr>
                      <w:lang w:bidi="th-TH"/>
                    </w:rPr>
                    <w:t>DRX cycle &gt; 320ms</w:t>
                  </w:r>
                </w:p>
              </w:tc>
              <w:tc>
                <w:tcPr>
                  <w:tcW w:w="5189" w:type="dxa"/>
                  <w:shd w:val="clear" w:color="auto" w:fill="auto"/>
                </w:tcPr>
                <w:p w14:paraId="4A2DEF1D" w14:textId="77777777" w:rsidR="009E04BF" w:rsidRPr="006E003E" w:rsidRDefault="009E04BF">
                  <w:pPr>
                    <w:pStyle w:val="TAC"/>
                    <w:rPr>
                      <w:lang w:val="fr-FR" w:bidi="th-TH"/>
                    </w:rPr>
                  </w:pPr>
                  <m:oMathPara>
                    <m:oMath>
                      <m:r>
                        <w:rPr>
                          <w:rFonts w:ascii="Cambria Math" w:hAnsi="Cambria Math"/>
                          <w:lang w:eastAsia="ja-JP"/>
                        </w:rPr>
                        <m:t>ceil</m:t>
                      </m:r>
                      <m:d>
                        <m:dPr>
                          <m:ctrlPr>
                            <w:rPr>
                              <w:rFonts w:ascii="Cambria Math" w:hAnsi="Cambria Math"/>
                              <w:i/>
                              <w:lang w:eastAsia="ja-JP"/>
                            </w:rPr>
                          </m:ctrlPr>
                        </m:dPr>
                        <m:e>
                          <m:r>
                            <w:rPr>
                              <w:rFonts w:ascii="Cambria Math" w:hAnsi="Cambria Math"/>
                              <w:lang w:eastAsia="ja-JP"/>
                            </w:rPr>
                            <m:t>M*P*N</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 xml:space="preserve"> T</m:t>
                          </m:r>
                        </m:e>
                        <m:sub>
                          <m:r>
                            <w:rPr>
                              <w:rFonts w:ascii="Cambria Math" w:hAnsi="Cambria Math"/>
                              <w:lang w:eastAsia="ja-JP"/>
                            </w:rPr>
                            <m:t>DRX</m:t>
                          </m:r>
                        </m:sub>
                      </m:sSub>
                    </m:oMath>
                  </m:oMathPara>
                </w:p>
              </w:tc>
            </w:tr>
            <w:tr w:rsidR="009E04BF" w:rsidRPr="009C5807" w14:paraId="7B414047" w14:textId="77777777">
              <w:trPr>
                <w:trHeight w:val="187"/>
                <w:jc w:val="center"/>
              </w:trPr>
              <w:tc>
                <w:tcPr>
                  <w:tcW w:w="7224" w:type="dxa"/>
                  <w:gridSpan w:val="2"/>
                  <w:shd w:val="clear" w:color="auto" w:fill="auto"/>
                </w:tcPr>
                <w:p w14:paraId="740DFF48" w14:textId="77777777" w:rsidR="009E04BF" w:rsidRDefault="009E04BF">
                  <w:pPr>
                    <w:pStyle w:val="TAN"/>
                    <w:rPr>
                      <w:lang w:eastAsia="ja-JP"/>
                    </w:rPr>
                  </w:pPr>
                  <w:r w:rsidRPr="009C5807">
                    <w:t>Note</w:t>
                  </w:r>
                  <w:r>
                    <w:t xml:space="preserve"> 1</w:t>
                  </w:r>
                  <w:r w:rsidRPr="009C5807">
                    <w:t>:</w:t>
                  </w:r>
                  <w:r w:rsidRPr="00663509">
                    <w:tab/>
                  </w:r>
                  <w:r w:rsidRPr="009C5807">
                    <w:rPr>
                      <w:rFonts w:cs="v4.2.0"/>
                    </w:rPr>
                    <w:t>T</w:t>
                  </w:r>
                  <w:r w:rsidRPr="009C5807">
                    <w:rPr>
                      <w:rFonts w:cs="v4.2.0"/>
                      <w:vertAlign w:val="subscript"/>
                    </w:rPr>
                    <w:t>CSI-RS</w:t>
                  </w:r>
                  <w:r w:rsidRPr="009C5807">
                    <w:t xml:space="preserve"> is the periodicity of CSI-RS </w:t>
                  </w:r>
                  <w:r>
                    <w:t xml:space="preserve">configured for L1-RSRP measurement. </w:t>
                  </w:r>
                  <m:oMath>
                    <m:sSub>
                      <m:sSubPr>
                        <m:ctrlPr>
                          <w:rPr>
                            <w:rFonts w:ascii="Cambria Math" w:hAnsi="Cambria Math"/>
                            <w:i/>
                            <w:lang w:eastAsia="ja-JP"/>
                          </w:rPr>
                        </m:ctrlPr>
                      </m:sSubPr>
                      <m:e>
                        <m:r>
                          <w:rPr>
                            <w:rFonts w:ascii="Cambria Math" w:hAnsi="Cambria Math"/>
                            <w:lang w:val="en-US" w:eastAsia="ja-JP"/>
                          </w:rPr>
                          <m:t xml:space="preserve"> </m:t>
                        </m:r>
                        <m:r>
                          <w:rPr>
                            <w:rFonts w:ascii="Cambria Math" w:hAnsi="Cambria Math"/>
                            <w:lang w:eastAsia="ja-JP"/>
                          </w:rPr>
                          <m:t>T</m:t>
                        </m:r>
                      </m:e>
                      <m:sub>
                        <m:r>
                          <w:rPr>
                            <w:rFonts w:ascii="Cambria Math" w:hAnsi="Cambria Math"/>
                            <w:lang w:eastAsia="ja-JP"/>
                          </w:rPr>
                          <m:t>DRX</m:t>
                        </m:r>
                      </m:sub>
                    </m:sSub>
                  </m:oMath>
                  <w:r>
                    <w:rPr>
                      <w:lang w:eastAsia="ja-JP"/>
                    </w:rPr>
                    <w:t xml:space="preserve"> is the DRX cycle length. </w:t>
                  </w:r>
                  <m:oMath>
                    <m:sSub>
                      <m:sSubPr>
                        <m:ctrlPr>
                          <w:rPr>
                            <w:rFonts w:ascii="Cambria Math" w:hAnsi="Cambria Math"/>
                            <w:i/>
                            <w:lang w:eastAsia="ja-JP"/>
                          </w:rPr>
                        </m:ctrlPr>
                      </m:sSubPr>
                      <m:e>
                        <m:r>
                          <w:rPr>
                            <w:rFonts w:ascii="Cambria Math" w:hAnsi="Cambria Math"/>
                            <w:lang w:val="en-US" w:eastAsia="ja-JP"/>
                          </w:rPr>
                          <m:t xml:space="preserve"> </m:t>
                        </m:r>
                        <m:r>
                          <w:rPr>
                            <w:rFonts w:ascii="Cambria Math" w:hAnsi="Cambria Math"/>
                            <w:lang w:eastAsia="ja-JP"/>
                          </w:rPr>
                          <m:t>T</m:t>
                        </m:r>
                      </m:e>
                      <m:sub>
                        <m:r>
                          <w:rPr>
                            <w:rFonts w:ascii="Cambria Math" w:hAnsi="Cambria Math"/>
                            <w:lang w:eastAsia="ja-JP"/>
                          </w:rPr>
                          <m:t>report</m:t>
                        </m:r>
                      </m:sub>
                    </m:sSub>
                  </m:oMath>
                  <w:r>
                    <w:rPr>
                      <w:lang w:eastAsia="ja-JP"/>
                    </w:rPr>
                    <w:t xml:space="preserve"> </w:t>
                  </w:r>
                  <w:r w:rsidRPr="00391D29">
                    <w:rPr>
                      <w:lang w:eastAsia="ja-JP"/>
                    </w:rPr>
                    <w:t>is configured</w:t>
                  </w:r>
                  <w:r>
                    <w:rPr>
                      <w:lang w:eastAsia="ja-JP"/>
                    </w:rPr>
                    <w:t xml:space="preserve"> </w:t>
                  </w:r>
                  <w:r w:rsidRPr="00391D29">
                    <w:rPr>
                      <w:lang w:eastAsia="ja-JP"/>
                    </w:rPr>
                    <w:t>periodicity for reporting.</w:t>
                  </w:r>
                </w:p>
                <w:p w14:paraId="58075501" w14:textId="77777777" w:rsidR="009E04BF" w:rsidRDefault="009E04BF">
                  <w:pPr>
                    <w:pStyle w:val="TAN"/>
                    <w:rPr>
                      <w:lang w:eastAsia="ja-JP"/>
                    </w:rPr>
                  </w:pPr>
                </w:p>
                <w:p w14:paraId="2C54FE47" w14:textId="77777777" w:rsidR="009E04BF" w:rsidRPr="0017785A" w:rsidRDefault="009E04BF">
                  <w:pPr>
                    <w:pStyle w:val="TAN"/>
                    <w:rPr>
                      <w:rFonts w:cs="v4.2.0"/>
                    </w:rPr>
                  </w:pPr>
                  <w:r w:rsidRPr="009C5807">
                    <w:t>Note</w:t>
                  </w:r>
                  <w:r>
                    <w:t xml:space="preserve"> 2:</w:t>
                  </w:r>
                  <w:r w:rsidRPr="00663509">
                    <w:tab/>
                  </w:r>
                  <w:r>
                    <w:t>T</w:t>
                  </w:r>
                  <w:r w:rsidRPr="00262F86">
                    <w:rPr>
                      <w:rFonts w:cs="v4.2.0"/>
                    </w:rPr>
                    <w:t>he requirements are applicable provided that the CSI-RS resource</w:t>
                  </w:r>
                  <w:r>
                    <w:rPr>
                      <w:rFonts w:cs="v4.2.0"/>
                    </w:rPr>
                    <w:t xml:space="preserve"> </w:t>
                  </w:r>
                  <w:r w:rsidRPr="00262F86">
                    <w:rPr>
                      <w:rFonts w:cs="v4.2.0"/>
                    </w:rPr>
                    <w:t>configured for L1-RSRP measurement</w:t>
                  </w:r>
                  <w:r w:rsidRPr="0017785A">
                    <w:rPr>
                      <w:rFonts w:cs="Arial"/>
                      <w:szCs w:val="18"/>
                      <w:lang w:bidi="th-TH"/>
                    </w:rPr>
                    <w:t xml:space="preserve"> </w:t>
                  </w:r>
                  <w:r w:rsidRPr="0017785A">
                    <w:rPr>
                      <w:rFonts w:cs="v4.2.0"/>
                    </w:rPr>
                    <w:t>is transmitted with Density =</w:t>
                  </w:r>
                  <w:r>
                    <w:rPr>
                      <w:rFonts w:cs="v4.2.0"/>
                    </w:rPr>
                    <w:t xml:space="preserve"> 3.</w:t>
                  </w:r>
                </w:p>
                <w:p w14:paraId="53ABA762" w14:textId="77777777" w:rsidR="009E04BF" w:rsidRPr="009C5807" w:rsidRDefault="009E04BF">
                  <w:pPr>
                    <w:pStyle w:val="TAN"/>
                    <w:ind w:left="0" w:firstLine="0"/>
                    <w:rPr>
                      <w:rFonts w:cs="v4.2.0"/>
                    </w:rPr>
                  </w:pPr>
                </w:p>
              </w:tc>
            </w:tr>
          </w:tbl>
          <w:p w14:paraId="114BD04B" w14:textId="77777777" w:rsidR="009E04BF" w:rsidRDefault="009E04BF">
            <w:pPr>
              <w:jc w:val="both"/>
              <w:rPr>
                <w:rFonts w:eastAsia="Batang" w:cs="Times New Roman"/>
                <w:szCs w:val="20"/>
              </w:rPr>
            </w:pPr>
          </w:p>
        </w:tc>
      </w:tr>
    </w:tbl>
    <w:p w14:paraId="32834AFB" w14:textId="77777777" w:rsidR="00B93931" w:rsidRDefault="00B93931" w:rsidP="00CE750C">
      <w:pPr>
        <w:rPr>
          <w:rFonts w:asciiTheme="majorBidi" w:hAnsiTheme="majorBidi" w:cstheme="majorBidi"/>
          <w:szCs w:val="20"/>
        </w:rPr>
      </w:pPr>
    </w:p>
    <w:p w14:paraId="7A7D1F2B" w14:textId="70E8576F" w:rsidR="00605F36" w:rsidRDefault="00A94F09" w:rsidP="00CE750C">
      <w:pPr>
        <w:rPr>
          <w:rFonts w:asciiTheme="majorBidi" w:eastAsiaTheme="minorEastAsia" w:hAnsiTheme="majorBidi" w:cstheme="majorBidi"/>
          <w:szCs w:val="20"/>
          <w:lang w:eastAsia="ja-JP"/>
        </w:rPr>
      </w:pPr>
      <w:r>
        <w:rPr>
          <w:rFonts w:asciiTheme="majorBidi" w:hAnsiTheme="majorBidi" w:cstheme="majorBidi"/>
          <w:szCs w:val="20"/>
        </w:rPr>
        <w:t>For</w:t>
      </w:r>
      <w:r w:rsidR="006606C1">
        <w:rPr>
          <w:rFonts w:asciiTheme="majorBidi" w:hAnsiTheme="majorBidi" w:cstheme="majorBidi"/>
          <w:szCs w:val="20"/>
        </w:rPr>
        <w:t xml:space="preserve"> non-DRX configuration, t</w:t>
      </w:r>
      <w:r w:rsidR="00B93931">
        <w:rPr>
          <w:rFonts w:asciiTheme="majorBidi" w:hAnsiTheme="majorBidi" w:cstheme="majorBidi"/>
          <w:szCs w:val="20"/>
        </w:rPr>
        <w:t>he measurement period (</w:t>
      </w:r>
      <m:oMath>
        <m:sSub>
          <m:sSubPr>
            <m:ctrlPr>
              <w:rPr>
                <w:rFonts w:ascii="Cambria Math" w:hAnsi="Cambria Math" w:cstheme="majorBidi"/>
                <w:b/>
                <w:bCs/>
                <w:i/>
                <w:szCs w:val="20"/>
                <w:lang w:eastAsia="ja-JP"/>
              </w:rPr>
            </m:ctrlPr>
          </m:sSubPr>
          <m:e>
            <m:r>
              <m:rPr>
                <m:sty m:val="bi"/>
              </m:rPr>
              <w:rPr>
                <w:rFonts w:ascii="Cambria Math" w:hAnsi="Cambria Math" w:cstheme="majorBidi"/>
                <w:szCs w:val="20"/>
                <w:lang w:eastAsia="ja-JP"/>
              </w:rPr>
              <m:t>T</m:t>
            </m:r>
          </m:e>
          <m:sub>
            <m:r>
              <m:rPr>
                <m:sty m:val="bi"/>
              </m:rPr>
              <w:rPr>
                <w:rFonts w:ascii="Cambria Math" w:hAnsi="Cambria Math" w:cstheme="majorBidi"/>
                <w:szCs w:val="20"/>
                <w:lang w:eastAsia="ja-JP"/>
              </w:rPr>
              <m:t>L</m:t>
            </m:r>
            <m:r>
              <m:rPr>
                <m:sty m:val="bi"/>
              </m:rPr>
              <w:rPr>
                <w:rFonts w:ascii="Cambria Math" w:hAnsi="Cambria Math" w:cstheme="majorBidi"/>
                <w:szCs w:val="20"/>
                <w:lang w:eastAsia="ja-JP"/>
              </w:rPr>
              <m:t>1-RSRP_Measurement_Period_CSI-RS</m:t>
            </m:r>
          </m:sub>
        </m:sSub>
      </m:oMath>
      <w:r w:rsidR="00B93931">
        <w:rPr>
          <w:rFonts w:asciiTheme="majorBidi" w:eastAsiaTheme="minorEastAsia" w:hAnsiTheme="majorBidi" w:cstheme="majorBidi"/>
          <w:b/>
          <w:bCs/>
          <w:szCs w:val="20"/>
          <w:lang w:eastAsia="ja-JP"/>
        </w:rPr>
        <w:t>)</w:t>
      </w:r>
      <w:r w:rsidR="00846948">
        <w:rPr>
          <w:rFonts w:asciiTheme="majorBidi" w:eastAsiaTheme="minorEastAsia" w:hAnsiTheme="majorBidi" w:cstheme="majorBidi"/>
          <w:szCs w:val="20"/>
          <w:lang w:eastAsia="ja-JP"/>
        </w:rPr>
        <w:t xml:space="preserve"> </w:t>
      </w:r>
      <w:r w:rsidR="004E6709">
        <w:rPr>
          <w:rFonts w:asciiTheme="majorBidi" w:eastAsiaTheme="minorEastAsia" w:hAnsiTheme="majorBidi" w:cstheme="majorBidi"/>
          <w:szCs w:val="20"/>
          <w:lang w:eastAsia="ja-JP"/>
        </w:rPr>
        <w:t xml:space="preserve">in legacy is </w:t>
      </w:r>
      <w:r w:rsidR="00846948">
        <w:rPr>
          <w:rFonts w:asciiTheme="majorBidi" w:eastAsiaTheme="minorEastAsia" w:hAnsiTheme="majorBidi" w:cstheme="majorBidi"/>
          <w:szCs w:val="20"/>
          <w:lang w:eastAsia="ja-JP"/>
        </w:rPr>
        <w:t>defined in the above table</w:t>
      </w:r>
      <w:r w:rsidR="006606C1">
        <w:rPr>
          <w:rFonts w:asciiTheme="majorBidi" w:eastAsiaTheme="minorEastAsia" w:hAnsiTheme="majorBidi" w:cstheme="majorBidi"/>
          <w:szCs w:val="20"/>
          <w:lang w:eastAsia="ja-JP"/>
        </w:rPr>
        <w:t xml:space="preserve">, where </w:t>
      </w:r>
      <w:r w:rsidR="006464F0">
        <w:rPr>
          <w:rFonts w:asciiTheme="majorBidi" w:eastAsiaTheme="minorEastAsia" w:hAnsiTheme="majorBidi" w:cstheme="majorBidi"/>
          <w:szCs w:val="20"/>
          <w:lang w:eastAsia="ja-JP"/>
        </w:rPr>
        <w:t>the parameters M,</w:t>
      </w:r>
      <w:r w:rsidR="00E01AFD">
        <w:rPr>
          <w:rFonts w:asciiTheme="majorBidi" w:eastAsiaTheme="minorEastAsia" w:hAnsiTheme="majorBidi" w:cstheme="majorBidi"/>
          <w:szCs w:val="20"/>
          <w:lang w:eastAsia="ja-JP"/>
        </w:rPr>
        <w:t xml:space="preserve"> </w:t>
      </w:r>
      <w:r w:rsidR="006464F0">
        <w:rPr>
          <w:rFonts w:asciiTheme="majorBidi" w:eastAsiaTheme="minorEastAsia" w:hAnsiTheme="majorBidi" w:cstheme="majorBidi"/>
          <w:szCs w:val="20"/>
          <w:lang w:eastAsia="ja-JP"/>
        </w:rPr>
        <w:t>N and P</w:t>
      </w:r>
      <w:r w:rsidR="006E2061">
        <w:rPr>
          <w:rFonts w:asciiTheme="majorBidi" w:eastAsiaTheme="minorEastAsia" w:hAnsiTheme="majorBidi" w:cstheme="majorBidi"/>
          <w:szCs w:val="20"/>
          <w:lang w:eastAsia="ja-JP"/>
        </w:rPr>
        <w:t xml:space="preserve"> </w:t>
      </w:r>
      <w:r w:rsidR="006464F0">
        <w:rPr>
          <w:rFonts w:asciiTheme="majorBidi" w:eastAsiaTheme="minorEastAsia" w:hAnsiTheme="majorBidi" w:cstheme="majorBidi"/>
          <w:szCs w:val="20"/>
          <w:lang w:eastAsia="ja-JP"/>
        </w:rPr>
        <w:t xml:space="preserve">are </w:t>
      </w:r>
      <w:r w:rsidR="00605F36">
        <w:rPr>
          <w:rFonts w:asciiTheme="majorBidi" w:eastAsiaTheme="minorEastAsia" w:hAnsiTheme="majorBidi" w:cstheme="majorBidi"/>
          <w:szCs w:val="20"/>
          <w:lang w:eastAsia="ja-JP"/>
        </w:rPr>
        <w:t>defined as</w:t>
      </w:r>
      <w:r w:rsidR="00C806CD">
        <w:rPr>
          <w:rFonts w:asciiTheme="majorBidi" w:eastAsiaTheme="minorEastAsia" w:hAnsiTheme="majorBidi" w:cstheme="majorBidi"/>
          <w:szCs w:val="20"/>
          <w:lang w:eastAsia="ja-JP"/>
        </w:rPr>
        <w:t xml:space="preserve"> follows</w:t>
      </w:r>
      <w:r w:rsidR="00605F36">
        <w:rPr>
          <w:rFonts w:asciiTheme="majorBidi" w:eastAsiaTheme="minorEastAsia" w:hAnsiTheme="majorBidi" w:cstheme="majorBidi"/>
          <w:szCs w:val="20"/>
          <w:lang w:eastAsia="ja-JP"/>
        </w:rPr>
        <w:t xml:space="preserve">: </w:t>
      </w:r>
    </w:p>
    <w:p w14:paraId="12B8697B" w14:textId="4F4A3987" w:rsidR="00706D64" w:rsidRDefault="00706D64" w:rsidP="00706D64">
      <w:pPr>
        <w:ind w:left="360"/>
        <w:rPr>
          <w:rFonts w:asciiTheme="majorBidi" w:eastAsiaTheme="minorEastAsia" w:hAnsiTheme="majorBidi" w:cstheme="majorBidi"/>
          <w:szCs w:val="20"/>
          <w:lang w:eastAsia="ja-JP"/>
        </w:rPr>
      </w:pPr>
      <w:r>
        <w:rPr>
          <w:rFonts w:asciiTheme="majorBidi" w:eastAsiaTheme="minorEastAsia" w:hAnsiTheme="majorBidi" w:cstheme="majorBidi"/>
          <w:szCs w:val="20"/>
          <w:lang w:eastAsia="ja-JP"/>
        </w:rPr>
        <w:t>Parameter M:</w:t>
      </w:r>
    </w:p>
    <w:p w14:paraId="2CD72AD0" w14:textId="77777777" w:rsidR="00605F36" w:rsidRDefault="00605F36" w:rsidP="00B125D6">
      <w:pPr>
        <w:pStyle w:val="ListParagraph"/>
        <w:numPr>
          <w:ilvl w:val="0"/>
          <w:numId w:val="27"/>
        </w:numPr>
        <w:rPr>
          <w:rFonts w:asciiTheme="majorBidi" w:eastAsiaTheme="minorEastAsia" w:hAnsiTheme="majorBidi" w:cstheme="majorBidi"/>
          <w:szCs w:val="20"/>
          <w:lang w:eastAsia="ja-JP"/>
        </w:rPr>
      </w:pPr>
      <w:r w:rsidRPr="00B125D6">
        <w:rPr>
          <w:rFonts w:asciiTheme="majorBidi" w:eastAsiaTheme="minorEastAsia" w:hAnsiTheme="majorBidi" w:cstheme="majorBidi"/>
          <w:szCs w:val="20"/>
          <w:lang w:eastAsia="ja-JP"/>
        </w:rPr>
        <w:t>F</w:t>
      </w:r>
      <w:r w:rsidR="00986FE3" w:rsidRPr="00B125D6">
        <w:rPr>
          <w:rFonts w:asciiTheme="majorBidi" w:eastAsiaTheme="minorEastAsia" w:hAnsiTheme="majorBidi" w:cstheme="majorBidi"/>
          <w:szCs w:val="20"/>
          <w:lang w:eastAsia="ja-JP"/>
        </w:rPr>
        <w:t>or periodic and semi-persistent CSI-RS resources, M=1 if higher layer parameter</w:t>
      </w:r>
      <w:r w:rsidR="000F578B" w:rsidRPr="00B125D6">
        <w:rPr>
          <w:rFonts w:asciiTheme="majorBidi" w:eastAsiaTheme="minorEastAsia" w:hAnsiTheme="majorBidi" w:cstheme="majorBidi"/>
          <w:szCs w:val="20"/>
          <w:lang w:eastAsia="ja-JP"/>
        </w:rPr>
        <w:t xml:space="preserve"> </w:t>
      </w:r>
      <w:proofErr w:type="spellStart"/>
      <w:r w:rsidR="00986FE3" w:rsidRPr="00B125D6">
        <w:rPr>
          <w:rFonts w:asciiTheme="majorBidi" w:eastAsiaTheme="minorEastAsia" w:hAnsiTheme="majorBidi" w:cstheme="majorBidi"/>
          <w:i/>
          <w:iCs/>
          <w:szCs w:val="20"/>
          <w:lang w:eastAsia="ja-JP"/>
        </w:rPr>
        <w:t>timeRestrictionForChannelMeasurement</w:t>
      </w:r>
      <w:proofErr w:type="spellEnd"/>
      <w:r w:rsidR="00986FE3" w:rsidRPr="00B125D6">
        <w:rPr>
          <w:rFonts w:asciiTheme="majorBidi" w:eastAsiaTheme="minorEastAsia" w:hAnsiTheme="majorBidi" w:cstheme="majorBidi"/>
          <w:szCs w:val="20"/>
          <w:lang w:eastAsia="ja-JP"/>
        </w:rPr>
        <w:t xml:space="preserve"> is configured, and M=3 otherwise</w:t>
      </w:r>
      <w:r w:rsidR="002C766E" w:rsidRPr="00B125D6">
        <w:rPr>
          <w:rFonts w:asciiTheme="majorBidi" w:eastAsiaTheme="minorEastAsia" w:hAnsiTheme="majorBidi" w:cstheme="majorBidi"/>
          <w:szCs w:val="20"/>
          <w:lang w:eastAsia="ja-JP"/>
        </w:rPr>
        <w:t xml:space="preserve">. </w:t>
      </w:r>
    </w:p>
    <w:p w14:paraId="1B86D6A4" w14:textId="0BB40A8B" w:rsidR="0081602C" w:rsidRDefault="0081602C" w:rsidP="00B125D6">
      <w:pPr>
        <w:pStyle w:val="ListParagraph"/>
        <w:numPr>
          <w:ilvl w:val="0"/>
          <w:numId w:val="27"/>
        </w:numPr>
        <w:rPr>
          <w:rFonts w:asciiTheme="majorBidi" w:eastAsiaTheme="minorEastAsia" w:hAnsiTheme="majorBidi" w:cstheme="majorBidi"/>
          <w:szCs w:val="20"/>
          <w:lang w:eastAsia="ja-JP"/>
        </w:rPr>
      </w:pPr>
      <w:r>
        <w:rPr>
          <w:rFonts w:asciiTheme="majorBidi" w:eastAsiaTheme="minorEastAsia" w:hAnsiTheme="majorBidi" w:cstheme="majorBidi"/>
          <w:szCs w:val="20"/>
          <w:lang w:eastAsia="ja-JP"/>
        </w:rPr>
        <w:t>For aperiodic CSI-RS resources M=1</w:t>
      </w:r>
    </w:p>
    <w:p w14:paraId="01DB32CD" w14:textId="13F748BF" w:rsidR="00646410" w:rsidRPr="00706D64" w:rsidRDefault="00706D64" w:rsidP="00706D64">
      <w:pPr>
        <w:ind w:left="360"/>
        <w:rPr>
          <w:rFonts w:asciiTheme="majorBidi" w:eastAsiaTheme="minorEastAsia" w:hAnsiTheme="majorBidi" w:cstheme="majorBidi"/>
          <w:szCs w:val="20"/>
          <w:lang w:eastAsia="ja-JP"/>
        </w:rPr>
      </w:pPr>
      <w:r w:rsidRPr="00706D64">
        <w:rPr>
          <w:rFonts w:asciiTheme="majorBidi" w:eastAsiaTheme="minorEastAsia" w:hAnsiTheme="majorBidi" w:cstheme="majorBidi"/>
          <w:szCs w:val="20"/>
          <w:lang w:eastAsia="ja-JP"/>
        </w:rPr>
        <w:t xml:space="preserve">Parameter </w:t>
      </w:r>
      <w:r>
        <w:rPr>
          <w:rFonts w:asciiTheme="majorBidi" w:eastAsiaTheme="minorEastAsia" w:hAnsiTheme="majorBidi" w:cstheme="majorBidi"/>
          <w:szCs w:val="20"/>
          <w:lang w:eastAsia="ja-JP"/>
        </w:rPr>
        <w:t>N</w:t>
      </w:r>
      <w:r w:rsidRPr="00706D64">
        <w:rPr>
          <w:rFonts w:asciiTheme="majorBidi" w:eastAsiaTheme="minorEastAsia" w:hAnsiTheme="majorBidi" w:cstheme="majorBidi"/>
          <w:szCs w:val="20"/>
          <w:lang w:eastAsia="ja-JP"/>
        </w:rPr>
        <w:t>:</w:t>
      </w:r>
    </w:p>
    <w:p w14:paraId="4EFBDE0C" w14:textId="0236EE4B" w:rsidR="00B765B5" w:rsidRDefault="00AA00B6" w:rsidP="00B765B5">
      <w:pPr>
        <w:pStyle w:val="ListParagraph"/>
        <w:numPr>
          <w:ilvl w:val="0"/>
          <w:numId w:val="27"/>
        </w:numPr>
        <w:rPr>
          <w:rFonts w:asciiTheme="majorBidi" w:eastAsiaTheme="minorEastAsia" w:hAnsiTheme="majorBidi" w:cstheme="majorBidi"/>
          <w:szCs w:val="20"/>
          <w:lang w:eastAsia="ja-JP"/>
        </w:rPr>
      </w:pPr>
      <w:r w:rsidRPr="00B125D6">
        <w:rPr>
          <w:rFonts w:asciiTheme="majorBidi" w:eastAsiaTheme="minorEastAsia" w:hAnsiTheme="majorBidi" w:cstheme="majorBidi"/>
          <w:szCs w:val="20"/>
          <w:lang w:eastAsia="ja-JP"/>
        </w:rPr>
        <w:t>For periodic CSI-RS</w:t>
      </w:r>
      <w:r w:rsidR="0027680C" w:rsidRPr="00B125D6">
        <w:rPr>
          <w:rFonts w:asciiTheme="majorBidi" w:eastAsiaTheme="minorEastAsia" w:hAnsiTheme="majorBidi" w:cstheme="majorBidi"/>
          <w:szCs w:val="20"/>
          <w:lang w:eastAsia="ja-JP"/>
        </w:rPr>
        <w:t xml:space="preserve"> and semi-persistent CSI-RS</w:t>
      </w:r>
      <w:r w:rsidRPr="00B125D6">
        <w:rPr>
          <w:rFonts w:asciiTheme="majorBidi" w:eastAsiaTheme="minorEastAsia" w:hAnsiTheme="majorBidi" w:cstheme="majorBidi"/>
          <w:szCs w:val="20"/>
          <w:lang w:eastAsia="ja-JP"/>
        </w:rPr>
        <w:t xml:space="preserve"> resources in a resource set configured with higher layer parameter repetition set to OFF, N=1.</w:t>
      </w:r>
      <w:r w:rsidR="00410311" w:rsidRPr="00B125D6">
        <w:rPr>
          <w:rFonts w:asciiTheme="majorBidi" w:eastAsiaTheme="minorEastAsia" w:hAnsiTheme="majorBidi" w:cstheme="majorBidi"/>
          <w:szCs w:val="20"/>
          <w:lang w:eastAsia="ja-JP"/>
        </w:rPr>
        <w:t xml:space="preserve"> </w:t>
      </w:r>
    </w:p>
    <w:p w14:paraId="638E5CD8" w14:textId="120DA0B6" w:rsidR="00605F36" w:rsidRDefault="00584383" w:rsidP="00584383">
      <w:pPr>
        <w:pStyle w:val="ListParagraph"/>
        <w:numPr>
          <w:ilvl w:val="0"/>
          <w:numId w:val="27"/>
        </w:numPr>
        <w:rPr>
          <w:rFonts w:asciiTheme="majorBidi" w:eastAsiaTheme="minorEastAsia" w:hAnsiTheme="majorBidi" w:cstheme="majorBidi"/>
          <w:szCs w:val="20"/>
          <w:lang w:eastAsia="ja-JP"/>
        </w:rPr>
      </w:pPr>
      <w:r w:rsidRPr="00584383">
        <w:rPr>
          <w:rFonts w:asciiTheme="majorBidi" w:eastAsiaTheme="minorEastAsia" w:hAnsiTheme="majorBidi" w:cstheme="majorBidi"/>
          <w:szCs w:val="20"/>
          <w:lang w:eastAsia="ja-JP"/>
        </w:rPr>
        <w:t xml:space="preserve">For periodic CSI-RS resources in a resource set configured with higher layer parameter repetition set to ON, </w:t>
      </w:r>
      <m:oMath>
        <m:r>
          <w:rPr>
            <w:rFonts w:ascii="Cambria Math" w:eastAsiaTheme="minorEastAsia" w:hAnsi="Cambria Math" w:cstheme="majorBidi"/>
            <w:szCs w:val="20"/>
            <w:lang w:eastAsia="ja-JP"/>
          </w:rPr>
          <m:t>N=ceil(maxNumberRxBeam/ N_res_per_set)</m:t>
        </m:r>
      </m:oMath>
      <w:r w:rsidRPr="00584383">
        <w:rPr>
          <w:rFonts w:asciiTheme="majorBidi" w:eastAsiaTheme="minorEastAsia" w:hAnsiTheme="majorBidi" w:cstheme="majorBidi"/>
          <w:szCs w:val="20"/>
          <w:lang w:eastAsia="ja-JP"/>
        </w:rPr>
        <w:t>, where</w:t>
      </w:r>
      <w:r w:rsidR="00613CDD" w:rsidRPr="00613CDD">
        <w:rPr>
          <w:rFonts w:ascii="Cambria Math" w:eastAsiaTheme="minorEastAsia" w:hAnsi="Cambria Math" w:cstheme="majorBidi"/>
          <w:i/>
          <w:szCs w:val="20"/>
          <w:lang w:eastAsia="ja-JP"/>
        </w:rPr>
        <w:t xml:space="preserve"> </w:t>
      </w:r>
      <m:oMath>
        <m:r>
          <w:rPr>
            <w:rFonts w:ascii="Cambria Math" w:eastAsiaTheme="minorEastAsia" w:hAnsi="Cambria Math" w:cstheme="majorBidi"/>
            <w:szCs w:val="20"/>
            <w:lang w:eastAsia="ja-JP"/>
          </w:rPr>
          <m:t>N_res_per_set</m:t>
        </m:r>
      </m:oMath>
      <w:r w:rsidR="00613CDD" w:rsidRPr="00584383">
        <w:rPr>
          <w:rFonts w:asciiTheme="majorBidi" w:eastAsiaTheme="minorEastAsia" w:hAnsiTheme="majorBidi" w:cstheme="majorBidi"/>
          <w:szCs w:val="20"/>
          <w:lang w:eastAsia="ja-JP"/>
        </w:rPr>
        <w:t xml:space="preserve"> </w:t>
      </w:r>
      <w:r w:rsidRPr="00584383">
        <w:rPr>
          <w:rFonts w:asciiTheme="majorBidi" w:eastAsiaTheme="minorEastAsia" w:hAnsiTheme="majorBidi" w:cstheme="majorBidi"/>
          <w:szCs w:val="20"/>
          <w:lang w:eastAsia="ja-JP"/>
        </w:rPr>
        <w:t xml:space="preserve">is number of resources in the resource set. </w:t>
      </w:r>
      <w:r w:rsidR="00613CDD">
        <w:rPr>
          <w:rFonts w:asciiTheme="majorBidi" w:eastAsiaTheme="minorEastAsia" w:hAnsiTheme="majorBidi" w:cstheme="majorBidi"/>
          <w:szCs w:val="20"/>
          <w:lang w:eastAsia="ja-JP"/>
        </w:rPr>
        <w:t xml:space="preserve"> </w:t>
      </w:r>
    </w:p>
    <w:p w14:paraId="72072D53" w14:textId="2B5DBD24" w:rsidR="00D872BE" w:rsidRDefault="00D872BE" w:rsidP="00584383">
      <w:pPr>
        <w:pStyle w:val="ListParagraph"/>
        <w:numPr>
          <w:ilvl w:val="0"/>
          <w:numId w:val="27"/>
        </w:numPr>
        <w:rPr>
          <w:rFonts w:asciiTheme="majorBidi" w:eastAsiaTheme="minorEastAsia" w:hAnsiTheme="majorBidi" w:cstheme="majorBidi"/>
          <w:szCs w:val="20"/>
          <w:lang w:eastAsia="ja-JP"/>
        </w:rPr>
      </w:pPr>
      <w:r w:rsidRPr="00D872BE">
        <w:rPr>
          <w:rFonts w:asciiTheme="majorBidi" w:eastAsiaTheme="minorEastAsia" w:hAnsiTheme="majorBidi" w:cstheme="majorBidi"/>
          <w:szCs w:val="20"/>
          <w:lang w:eastAsia="ja-JP"/>
        </w:rPr>
        <w:t>For aperiodic CSI-RS resources in a resource set configured with higher layer parameter repetition set to OFF, N=1</w:t>
      </w:r>
      <w:r>
        <w:rPr>
          <w:rFonts w:asciiTheme="majorBidi" w:eastAsiaTheme="minorEastAsia" w:hAnsiTheme="majorBidi" w:cstheme="majorBidi"/>
          <w:szCs w:val="20"/>
          <w:lang w:eastAsia="ja-JP"/>
        </w:rPr>
        <w:t>.</w:t>
      </w:r>
    </w:p>
    <w:p w14:paraId="0ADFE5C9" w14:textId="3249760D" w:rsidR="0042151A" w:rsidRDefault="0042151A" w:rsidP="00584383">
      <w:pPr>
        <w:pStyle w:val="ListParagraph"/>
        <w:numPr>
          <w:ilvl w:val="0"/>
          <w:numId w:val="27"/>
        </w:numPr>
        <w:rPr>
          <w:rFonts w:asciiTheme="majorBidi" w:eastAsiaTheme="minorEastAsia" w:hAnsiTheme="majorBidi" w:cstheme="majorBidi"/>
          <w:szCs w:val="20"/>
          <w:lang w:eastAsia="ja-JP"/>
        </w:rPr>
      </w:pPr>
      <w:r w:rsidRPr="0042151A">
        <w:rPr>
          <w:rFonts w:asciiTheme="majorBidi" w:eastAsiaTheme="minorEastAsia" w:hAnsiTheme="majorBidi" w:cstheme="majorBidi"/>
          <w:szCs w:val="20"/>
          <w:lang w:eastAsia="ja-JP"/>
        </w:rPr>
        <w:t>For aperiodic CSI-RS resources in a resource set configured with higher layer parameter repetition set to ON, N=1</w:t>
      </w:r>
      <w:r>
        <w:rPr>
          <w:rFonts w:asciiTheme="majorBidi" w:eastAsiaTheme="minorEastAsia" w:hAnsiTheme="majorBidi" w:cstheme="majorBidi"/>
          <w:szCs w:val="20"/>
          <w:lang w:eastAsia="ja-JP"/>
        </w:rPr>
        <w:t xml:space="preserve"> </w:t>
      </w:r>
    </w:p>
    <w:p w14:paraId="46241DF0" w14:textId="4151F931" w:rsidR="00646410" w:rsidRPr="00706D64" w:rsidRDefault="00706D64" w:rsidP="00706D64">
      <w:pPr>
        <w:ind w:left="360"/>
        <w:rPr>
          <w:rFonts w:asciiTheme="majorBidi" w:eastAsiaTheme="minorEastAsia" w:hAnsiTheme="majorBidi" w:cstheme="majorBidi"/>
          <w:szCs w:val="20"/>
          <w:lang w:eastAsia="ja-JP"/>
        </w:rPr>
      </w:pPr>
      <w:r w:rsidRPr="00706D64">
        <w:rPr>
          <w:rFonts w:asciiTheme="majorBidi" w:eastAsiaTheme="minorEastAsia" w:hAnsiTheme="majorBidi" w:cstheme="majorBidi"/>
          <w:szCs w:val="20"/>
          <w:lang w:eastAsia="ja-JP"/>
        </w:rPr>
        <w:t xml:space="preserve">Parameter </w:t>
      </w:r>
      <w:r>
        <w:rPr>
          <w:rFonts w:asciiTheme="majorBidi" w:eastAsiaTheme="minorEastAsia" w:hAnsiTheme="majorBidi" w:cstheme="majorBidi"/>
          <w:szCs w:val="20"/>
          <w:lang w:eastAsia="ja-JP"/>
        </w:rPr>
        <w:t>P</w:t>
      </w:r>
      <w:r w:rsidRPr="00706D64">
        <w:rPr>
          <w:rFonts w:asciiTheme="majorBidi" w:eastAsiaTheme="minorEastAsia" w:hAnsiTheme="majorBidi" w:cstheme="majorBidi"/>
          <w:szCs w:val="20"/>
          <w:lang w:eastAsia="ja-JP"/>
        </w:rPr>
        <w:t>:</w:t>
      </w:r>
    </w:p>
    <w:p w14:paraId="24882844" w14:textId="5EEC8376" w:rsidR="00706D64" w:rsidRPr="00B649F3" w:rsidRDefault="000F578B" w:rsidP="00CE750C">
      <w:pPr>
        <w:pStyle w:val="ListParagraph"/>
        <w:numPr>
          <w:ilvl w:val="0"/>
          <w:numId w:val="27"/>
        </w:numPr>
        <w:rPr>
          <w:rFonts w:asciiTheme="majorBidi" w:hAnsiTheme="majorBidi" w:cstheme="majorBidi"/>
          <w:szCs w:val="20"/>
        </w:rPr>
      </w:pPr>
      <w:r w:rsidRPr="00B125D6">
        <w:rPr>
          <w:rFonts w:asciiTheme="majorBidi" w:eastAsiaTheme="minorEastAsia" w:hAnsiTheme="majorBidi" w:cstheme="majorBidi"/>
          <w:szCs w:val="20"/>
          <w:lang w:eastAsia="ja-JP"/>
        </w:rPr>
        <w:t xml:space="preserve">P=1, when CSI-RS is not overlapped with a GAP </w:t>
      </w:r>
      <w:proofErr w:type="gramStart"/>
      <w:r w:rsidRPr="00B125D6">
        <w:rPr>
          <w:rFonts w:asciiTheme="majorBidi" w:eastAsiaTheme="minorEastAsia" w:hAnsiTheme="majorBidi" w:cstheme="majorBidi"/>
          <w:szCs w:val="20"/>
          <w:lang w:eastAsia="ja-JP"/>
        </w:rPr>
        <w:t>and also</w:t>
      </w:r>
      <w:proofErr w:type="gramEnd"/>
      <w:r w:rsidRPr="00B125D6">
        <w:rPr>
          <w:rFonts w:asciiTheme="majorBidi" w:eastAsiaTheme="minorEastAsia" w:hAnsiTheme="majorBidi" w:cstheme="majorBidi"/>
          <w:szCs w:val="20"/>
          <w:lang w:eastAsia="ja-JP"/>
        </w:rPr>
        <w:t xml:space="preserve"> not overlapped with SMTC occasion. </w:t>
      </w:r>
    </w:p>
    <w:p w14:paraId="62DB6641" w14:textId="20FDE15A" w:rsidR="00B649F3" w:rsidRPr="00B649F3" w:rsidRDefault="0048016A" w:rsidP="00CE750C">
      <w:pPr>
        <w:pStyle w:val="ListParagraph"/>
        <w:numPr>
          <w:ilvl w:val="0"/>
          <w:numId w:val="27"/>
        </w:numPr>
        <w:rPr>
          <w:rFonts w:asciiTheme="majorBidi" w:hAnsiTheme="majorBidi" w:cstheme="majorBidi"/>
          <w:szCs w:val="20"/>
        </w:rPr>
      </w:pPr>
      <m:oMath>
        <m:r>
          <m:rPr>
            <m:sty m:val="p"/>
          </m:rPr>
          <w:rPr>
            <w:rFonts w:ascii="Cambria Math" w:eastAsiaTheme="minorEastAsia" w:hAnsi="Cambria Math" w:cstheme="majorBidi"/>
            <w:szCs w:val="20"/>
            <w:lang w:eastAsia="ja-JP"/>
          </w:rPr>
          <m:t xml:space="preserve">P= </m:t>
        </m:r>
        <m:f>
          <m:fPr>
            <m:ctrlPr>
              <w:rPr>
                <w:rFonts w:ascii="Cambria Math" w:eastAsiaTheme="minorEastAsia" w:hAnsi="Cambria Math" w:cstheme="majorBidi"/>
                <w:iCs/>
                <w:szCs w:val="20"/>
                <w:lang w:eastAsia="ja-JP"/>
              </w:rPr>
            </m:ctrlPr>
          </m:fPr>
          <m:num>
            <m:r>
              <m:rPr>
                <m:sty m:val="p"/>
              </m:rPr>
              <w:rPr>
                <w:rFonts w:ascii="Cambria Math" w:eastAsiaTheme="minorEastAsia" w:hAnsi="Cambria Math" w:cstheme="majorBidi"/>
                <w:szCs w:val="20"/>
                <w:lang w:eastAsia="ja-JP"/>
              </w:rPr>
              <m:t>1</m:t>
            </m:r>
          </m:num>
          <m:den>
            <m:r>
              <m:rPr>
                <m:sty m:val="p"/>
              </m:rPr>
              <w:rPr>
                <w:rFonts w:ascii="Cambria Math" w:eastAsiaTheme="minorEastAsia" w:hAnsi="Cambria Math" w:cstheme="majorBidi"/>
                <w:szCs w:val="20"/>
                <w:lang w:eastAsia="ja-JP"/>
              </w:rPr>
              <m:t xml:space="preserve">1 - </m:t>
            </m:r>
            <m:f>
              <m:fPr>
                <m:ctrlPr>
                  <w:rPr>
                    <w:rFonts w:ascii="Cambria Math" w:eastAsiaTheme="minorEastAsia" w:hAnsi="Cambria Math" w:cstheme="majorBidi"/>
                    <w:iCs/>
                    <w:szCs w:val="20"/>
                    <w:lang w:eastAsia="ja-JP"/>
                  </w:rPr>
                </m:ctrlPr>
              </m:fPr>
              <m:num>
                <m:sSub>
                  <m:sSubPr>
                    <m:ctrlPr>
                      <w:rPr>
                        <w:rFonts w:ascii="Cambria Math" w:eastAsiaTheme="minorEastAsia" w:hAnsi="Cambria Math" w:cstheme="majorBidi"/>
                        <w:iCs/>
                        <w:szCs w:val="20"/>
                        <w:lang w:eastAsia="ja-JP"/>
                      </w:rPr>
                    </m:ctrlPr>
                  </m:sSubPr>
                  <m:e>
                    <m:r>
                      <m:rPr>
                        <m:sty m:val="p"/>
                      </m:rPr>
                      <w:rPr>
                        <w:rFonts w:ascii="Cambria Math" w:eastAsiaTheme="minorEastAsia" w:hAnsi="Cambria Math" w:cstheme="majorBidi"/>
                        <w:szCs w:val="20"/>
                        <w:lang w:eastAsia="ja-JP"/>
                      </w:rPr>
                      <m:t>T</m:t>
                    </m:r>
                  </m:e>
                  <m:sub>
                    <m:r>
                      <m:rPr>
                        <m:sty m:val="p"/>
                      </m:rPr>
                      <w:rPr>
                        <w:rFonts w:ascii="Cambria Math" w:eastAsiaTheme="minorEastAsia" w:hAnsi="Cambria Math" w:cstheme="majorBidi"/>
                        <w:szCs w:val="20"/>
                        <w:lang w:eastAsia="ja-JP"/>
                      </w:rPr>
                      <m:t>CSI-RS</m:t>
                    </m:r>
                  </m:sub>
                </m:sSub>
              </m:num>
              <m:den>
                <m:sSub>
                  <m:sSubPr>
                    <m:ctrlPr>
                      <w:rPr>
                        <w:rFonts w:ascii="Cambria Math" w:eastAsiaTheme="minorEastAsia" w:hAnsi="Cambria Math" w:cstheme="majorBidi"/>
                        <w:iCs/>
                        <w:szCs w:val="20"/>
                        <w:lang w:eastAsia="ja-JP"/>
                      </w:rPr>
                    </m:ctrlPr>
                  </m:sSubPr>
                  <m:e>
                    <m:r>
                      <m:rPr>
                        <m:sty m:val="p"/>
                      </m:rPr>
                      <w:rPr>
                        <w:rFonts w:ascii="Cambria Math" w:eastAsiaTheme="minorEastAsia" w:hAnsi="Cambria Math" w:cstheme="majorBidi"/>
                        <w:szCs w:val="20"/>
                        <w:lang w:eastAsia="ja-JP"/>
                      </w:rPr>
                      <m:t>T</m:t>
                    </m:r>
                  </m:e>
                  <m:sub>
                    <m:r>
                      <m:rPr>
                        <m:sty m:val="p"/>
                      </m:rPr>
                      <w:rPr>
                        <w:rFonts w:ascii="Cambria Math" w:eastAsiaTheme="minorEastAsia" w:hAnsi="Cambria Math" w:cstheme="majorBidi"/>
                        <w:szCs w:val="20"/>
                        <w:lang w:eastAsia="ja-JP"/>
                      </w:rPr>
                      <m:t>SMTC period</m:t>
                    </m:r>
                  </m:sub>
                </m:sSub>
              </m:den>
            </m:f>
          </m:den>
        </m:f>
      </m:oMath>
      <w:r>
        <w:rPr>
          <w:rFonts w:asciiTheme="majorBidi" w:eastAsiaTheme="minorEastAsia" w:hAnsiTheme="majorBidi" w:cstheme="majorBidi"/>
          <w:szCs w:val="20"/>
          <w:lang w:eastAsia="ja-JP"/>
        </w:rPr>
        <w:t xml:space="preserve"> , when </w:t>
      </w:r>
      <w:r w:rsidR="006D27D4">
        <w:rPr>
          <w:rFonts w:asciiTheme="majorBidi" w:eastAsiaTheme="minorEastAsia" w:hAnsiTheme="majorBidi" w:cstheme="majorBidi"/>
          <w:szCs w:val="20"/>
          <w:lang w:eastAsia="ja-JP"/>
        </w:rPr>
        <w:t xml:space="preserve">CSI-RS is not </w:t>
      </w:r>
      <w:r w:rsidR="00E75E9C">
        <w:t xml:space="preserve">overlapped with GAP and CSI-RS is partially overlapped with SMTC occasion ( </w:t>
      </w:r>
      <m:oMath>
        <m:sSub>
          <m:sSubPr>
            <m:ctrlPr>
              <w:rPr>
                <w:rFonts w:ascii="Cambria Math" w:eastAsiaTheme="minorEastAsia" w:hAnsi="Cambria Math" w:cstheme="majorBidi"/>
                <w:iCs/>
                <w:szCs w:val="20"/>
                <w:lang w:eastAsia="ja-JP"/>
              </w:rPr>
            </m:ctrlPr>
          </m:sSubPr>
          <m:e>
            <m:r>
              <m:rPr>
                <m:sty m:val="p"/>
              </m:rPr>
              <w:rPr>
                <w:rFonts w:ascii="Cambria Math" w:eastAsiaTheme="minorEastAsia" w:hAnsi="Cambria Math" w:cstheme="majorBidi"/>
                <w:szCs w:val="20"/>
                <w:lang w:eastAsia="ja-JP"/>
              </w:rPr>
              <m:t>T</m:t>
            </m:r>
          </m:e>
          <m:sub>
            <m:r>
              <m:rPr>
                <m:sty m:val="p"/>
              </m:rPr>
              <w:rPr>
                <w:rFonts w:ascii="Cambria Math" w:eastAsiaTheme="minorEastAsia" w:hAnsi="Cambria Math" w:cstheme="majorBidi"/>
                <w:szCs w:val="20"/>
                <w:lang w:eastAsia="ja-JP"/>
              </w:rPr>
              <m:t>CSI-RS</m:t>
            </m:r>
          </m:sub>
        </m:sSub>
      </m:oMath>
      <w:r w:rsidR="000D6F22">
        <w:rPr>
          <w:rFonts w:eastAsiaTheme="minorEastAsia"/>
          <w:iCs/>
          <w:szCs w:val="20"/>
          <w:lang w:eastAsia="ja-JP"/>
        </w:rPr>
        <w:t xml:space="preserve"> &lt; </w:t>
      </w:r>
      <m:oMath>
        <m:sSub>
          <m:sSubPr>
            <m:ctrlPr>
              <w:rPr>
                <w:rFonts w:ascii="Cambria Math" w:eastAsiaTheme="minorEastAsia" w:hAnsi="Cambria Math" w:cstheme="majorBidi"/>
                <w:iCs/>
                <w:szCs w:val="20"/>
                <w:lang w:eastAsia="ja-JP"/>
              </w:rPr>
            </m:ctrlPr>
          </m:sSubPr>
          <m:e>
            <m:r>
              <m:rPr>
                <m:sty m:val="p"/>
              </m:rPr>
              <w:rPr>
                <w:rFonts w:ascii="Cambria Math" w:eastAsiaTheme="minorEastAsia" w:hAnsi="Cambria Math" w:cstheme="majorBidi"/>
                <w:szCs w:val="20"/>
                <w:lang w:eastAsia="ja-JP"/>
              </w:rPr>
              <m:t>T</m:t>
            </m:r>
          </m:e>
          <m:sub>
            <m:r>
              <m:rPr>
                <m:sty m:val="p"/>
              </m:rPr>
              <w:rPr>
                <w:rFonts w:ascii="Cambria Math" w:eastAsiaTheme="minorEastAsia" w:hAnsi="Cambria Math" w:cstheme="majorBidi"/>
                <w:szCs w:val="20"/>
                <w:lang w:eastAsia="ja-JP"/>
              </w:rPr>
              <m:t>SMTC period</m:t>
            </m:r>
          </m:sub>
        </m:sSub>
      </m:oMath>
      <w:r w:rsidR="000D6F22">
        <w:rPr>
          <w:rFonts w:eastAsiaTheme="minorEastAsia"/>
          <w:iCs/>
          <w:szCs w:val="20"/>
          <w:lang w:eastAsia="ja-JP"/>
        </w:rPr>
        <w:t xml:space="preserve"> )</w:t>
      </w:r>
      <w:r w:rsidR="00B03A16">
        <w:rPr>
          <w:rFonts w:eastAsiaTheme="minorEastAsia"/>
          <w:iCs/>
          <w:szCs w:val="20"/>
          <w:lang w:eastAsia="ja-JP"/>
        </w:rPr>
        <w:t>.</w:t>
      </w:r>
    </w:p>
    <w:p w14:paraId="1F840C85" w14:textId="3B5E1CEB" w:rsidR="00E01AFD" w:rsidRDefault="00921567" w:rsidP="00CE750C">
      <w:pPr>
        <w:rPr>
          <w:rFonts w:asciiTheme="majorBidi" w:hAnsiTheme="majorBidi" w:cstheme="majorBidi"/>
          <w:szCs w:val="20"/>
        </w:rPr>
      </w:pPr>
      <w:r>
        <w:rPr>
          <w:rFonts w:asciiTheme="majorBidi" w:hAnsiTheme="majorBidi" w:cstheme="majorBidi"/>
          <w:szCs w:val="20"/>
        </w:rPr>
        <w:t xml:space="preserve">In our view, the measurement period for L1-RSRP measurement </w:t>
      </w:r>
      <w:r w:rsidR="001E7EBF">
        <w:rPr>
          <w:rFonts w:asciiTheme="majorBidi" w:eastAsiaTheme="minorEastAsia" w:hAnsiTheme="majorBidi" w:cstheme="majorBidi"/>
          <w:szCs w:val="20"/>
          <w:lang w:eastAsia="ja-JP"/>
        </w:rPr>
        <w:t>in</w:t>
      </w:r>
      <w:r w:rsidRPr="007F19FA">
        <w:rPr>
          <w:rFonts w:asciiTheme="majorBidi" w:eastAsiaTheme="minorEastAsia" w:hAnsiTheme="majorBidi" w:cstheme="majorBidi"/>
          <w:szCs w:val="20"/>
          <w:lang w:eastAsia="ja-JP"/>
        </w:rPr>
        <w:t xml:space="preserve"> legacy could be applied for BM-Case1.</w:t>
      </w:r>
      <w:r w:rsidRPr="007F19FA">
        <w:rPr>
          <w:rFonts w:asciiTheme="majorBidi" w:hAnsiTheme="majorBidi" w:cstheme="majorBidi"/>
          <w:szCs w:val="20"/>
        </w:rPr>
        <w:t xml:space="preserve"> </w:t>
      </w:r>
      <w:r w:rsidR="00C650C3">
        <w:rPr>
          <w:rFonts w:asciiTheme="majorBidi" w:hAnsiTheme="majorBidi" w:cstheme="majorBidi"/>
          <w:szCs w:val="20"/>
        </w:rPr>
        <w:t>A</w:t>
      </w:r>
      <w:r w:rsidR="00CB5745">
        <w:rPr>
          <w:rFonts w:asciiTheme="majorBidi" w:hAnsiTheme="majorBidi" w:cstheme="majorBidi"/>
          <w:szCs w:val="20"/>
        </w:rPr>
        <w:t xml:space="preserve"> single time instance of measurement reporting needs to be reported </w:t>
      </w:r>
      <w:r w:rsidR="008B42B2">
        <w:rPr>
          <w:rFonts w:asciiTheme="majorBidi" w:hAnsiTheme="majorBidi" w:cstheme="majorBidi"/>
          <w:szCs w:val="20"/>
        </w:rPr>
        <w:t>for BM-Case1, therefore the parameter M</w:t>
      </w:r>
      <w:r w:rsidR="00410FEB">
        <w:rPr>
          <w:rFonts w:asciiTheme="majorBidi" w:hAnsiTheme="majorBidi" w:cstheme="majorBidi"/>
          <w:szCs w:val="20"/>
        </w:rPr>
        <w:t>=1</w:t>
      </w:r>
      <w:r w:rsidR="008B42B2">
        <w:rPr>
          <w:rFonts w:asciiTheme="majorBidi" w:hAnsiTheme="majorBidi" w:cstheme="majorBidi"/>
          <w:szCs w:val="20"/>
        </w:rPr>
        <w:t xml:space="preserve"> could be </w:t>
      </w:r>
      <w:r w:rsidR="00410FEB">
        <w:rPr>
          <w:rFonts w:asciiTheme="majorBidi" w:hAnsiTheme="majorBidi" w:cstheme="majorBidi"/>
          <w:szCs w:val="20"/>
        </w:rPr>
        <w:t>the same as in legacy. Similar</w:t>
      </w:r>
      <w:r w:rsidR="009A5F47">
        <w:rPr>
          <w:rFonts w:asciiTheme="majorBidi" w:hAnsiTheme="majorBidi" w:cstheme="majorBidi"/>
          <w:szCs w:val="20"/>
        </w:rPr>
        <w:t>ly, the parameters N</w:t>
      </w:r>
      <w:r w:rsidR="009C3322">
        <w:rPr>
          <w:rFonts w:asciiTheme="majorBidi" w:hAnsiTheme="majorBidi" w:cstheme="majorBidi"/>
          <w:szCs w:val="20"/>
        </w:rPr>
        <w:t>=1 and P=1</w:t>
      </w:r>
      <w:r w:rsidR="00750074">
        <w:rPr>
          <w:rFonts w:asciiTheme="majorBidi" w:hAnsiTheme="majorBidi" w:cstheme="majorBidi"/>
          <w:szCs w:val="20"/>
        </w:rPr>
        <w:t xml:space="preserve"> </w:t>
      </w:r>
      <w:r w:rsidR="00FA0A70">
        <w:rPr>
          <w:rFonts w:asciiTheme="majorBidi" w:hAnsiTheme="majorBidi" w:cstheme="majorBidi"/>
          <w:szCs w:val="20"/>
        </w:rPr>
        <w:t>will be</w:t>
      </w:r>
      <w:r w:rsidR="00A744B5">
        <w:rPr>
          <w:rFonts w:asciiTheme="majorBidi" w:hAnsiTheme="majorBidi" w:cstheme="majorBidi"/>
          <w:szCs w:val="20"/>
        </w:rPr>
        <w:t xml:space="preserve"> the same </w:t>
      </w:r>
      <w:r w:rsidR="009C3322">
        <w:rPr>
          <w:rFonts w:asciiTheme="majorBidi" w:hAnsiTheme="majorBidi" w:cstheme="majorBidi"/>
          <w:szCs w:val="20"/>
        </w:rPr>
        <w:t>as considered in legacy.</w:t>
      </w:r>
    </w:p>
    <w:p w14:paraId="36D2DC8F" w14:textId="7F8D5513" w:rsidR="008F3639" w:rsidRDefault="00C129D6" w:rsidP="00CE750C">
      <w:pPr>
        <w:rPr>
          <w:rFonts w:asciiTheme="majorBidi" w:hAnsiTheme="majorBidi" w:cstheme="majorBidi"/>
          <w:szCs w:val="20"/>
        </w:rPr>
      </w:pPr>
      <w:r>
        <w:rPr>
          <w:rFonts w:asciiTheme="majorBidi" w:hAnsiTheme="majorBidi" w:cstheme="majorBidi"/>
          <w:szCs w:val="20"/>
        </w:rPr>
        <w:t xml:space="preserve">For </w:t>
      </w:r>
      <w:r w:rsidR="00CB5745">
        <w:rPr>
          <w:rFonts w:asciiTheme="majorBidi" w:hAnsiTheme="majorBidi" w:cstheme="majorBidi"/>
          <w:szCs w:val="20"/>
        </w:rPr>
        <w:t xml:space="preserve">BM-Case2, multiple time instances of measurement reporting need to be reported as observation window. </w:t>
      </w:r>
      <w:r w:rsidR="00956ADB">
        <w:rPr>
          <w:rFonts w:asciiTheme="majorBidi" w:hAnsiTheme="majorBidi" w:cstheme="majorBidi"/>
          <w:szCs w:val="20"/>
        </w:rPr>
        <w:t xml:space="preserve">Therefore, </w:t>
      </w:r>
      <w:r w:rsidR="00CE750C">
        <w:rPr>
          <w:rFonts w:asciiTheme="majorBidi" w:hAnsiTheme="majorBidi" w:cstheme="majorBidi"/>
          <w:szCs w:val="20"/>
        </w:rPr>
        <w:t>the current measurement period for L1-RSRP measurement</w:t>
      </w:r>
      <w:r w:rsidR="00A26915">
        <w:rPr>
          <w:rFonts w:asciiTheme="majorBidi" w:hAnsiTheme="majorBidi" w:cstheme="majorBidi"/>
          <w:szCs w:val="20"/>
        </w:rPr>
        <w:t xml:space="preserve"> in legacy </w:t>
      </w:r>
      <w:r w:rsidR="00CE750C">
        <w:rPr>
          <w:rFonts w:asciiTheme="majorBidi" w:hAnsiTheme="majorBidi" w:cstheme="majorBidi"/>
          <w:szCs w:val="20"/>
        </w:rPr>
        <w:t xml:space="preserve">could not be applied for AI/ML beam prediction </w:t>
      </w:r>
      <w:r w:rsidR="00956ADB">
        <w:rPr>
          <w:rFonts w:asciiTheme="majorBidi" w:hAnsiTheme="majorBidi" w:cstheme="majorBidi"/>
          <w:szCs w:val="20"/>
        </w:rPr>
        <w:t xml:space="preserve">for </w:t>
      </w:r>
      <w:r w:rsidR="00CE750C">
        <w:rPr>
          <w:rFonts w:asciiTheme="majorBidi" w:hAnsiTheme="majorBidi" w:cstheme="majorBidi"/>
          <w:szCs w:val="20"/>
        </w:rPr>
        <w:t>BM-Case2. Since the current measurement period in Clause 9.5.4.2 does not include when there are multiple time instances measurements corresponding to observation window</w:t>
      </w:r>
      <w:r w:rsidR="00EA2852">
        <w:rPr>
          <w:rFonts w:asciiTheme="majorBidi" w:hAnsiTheme="majorBidi" w:cstheme="majorBidi"/>
          <w:szCs w:val="20"/>
        </w:rPr>
        <w:t>.</w:t>
      </w:r>
      <w:r w:rsidR="00717F30">
        <w:rPr>
          <w:rFonts w:asciiTheme="majorBidi" w:hAnsiTheme="majorBidi" w:cstheme="majorBidi"/>
          <w:szCs w:val="20"/>
        </w:rPr>
        <w:t xml:space="preserve"> However, it might de</w:t>
      </w:r>
      <w:r w:rsidR="004F159B">
        <w:rPr>
          <w:rFonts w:asciiTheme="majorBidi" w:hAnsiTheme="majorBidi" w:cstheme="majorBidi"/>
          <w:szCs w:val="20"/>
        </w:rPr>
        <w:t>pend on UE to buffer any past measurements.</w:t>
      </w:r>
      <w:r w:rsidR="00333EF4">
        <w:rPr>
          <w:rFonts w:asciiTheme="majorBidi" w:hAnsiTheme="majorBidi" w:cstheme="majorBidi"/>
          <w:szCs w:val="20"/>
        </w:rPr>
        <w:t xml:space="preserve"> </w:t>
      </w:r>
      <w:r w:rsidR="00395A35">
        <w:rPr>
          <w:rFonts w:asciiTheme="majorBidi" w:hAnsiTheme="majorBidi" w:cstheme="majorBidi"/>
          <w:szCs w:val="20"/>
        </w:rPr>
        <w:t xml:space="preserve">RAN4 </w:t>
      </w:r>
      <w:r w:rsidR="00333EF4">
        <w:rPr>
          <w:rFonts w:asciiTheme="majorBidi" w:hAnsiTheme="majorBidi" w:cstheme="majorBidi"/>
          <w:szCs w:val="20"/>
        </w:rPr>
        <w:t xml:space="preserve">should still </w:t>
      </w:r>
      <w:r w:rsidR="00395A35">
        <w:rPr>
          <w:rFonts w:asciiTheme="majorBidi" w:hAnsiTheme="majorBidi" w:cstheme="majorBidi"/>
          <w:szCs w:val="20"/>
        </w:rPr>
        <w:t xml:space="preserve">further discuss on the </w:t>
      </w:r>
      <w:r w:rsidR="0042113E">
        <w:rPr>
          <w:rFonts w:asciiTheme="majorBidi" w:hAnsiTheme="majorBidi" w:cstheme="majorBidi"/>
          <w:szCs w:val="20"/>
        </w:rPr>
        <w:t xml:space="preserve">delay </w:t>
      </w:r>
      <w:r w:rsidR="00AA5BD8">
        <w:rPr>
          <w:rFonts w:asciiTheme="majorBidi" w:hAnsiTheme="majorBidi" w:cstheme="majorBidi"/>
          <w:szCs w:val="20"/>
        </w:rPr>
        <w:t>related to</w:t>
      </w:r>
      <w:r w:rsidR="0042113E">
        <w:rPr>
          <w:rFonts w:asciiTheme="majorBidi" w:hAnsiTheme="majorBidi" w:cstheme="majorBidi"/>
          <w:szCs w:val="20"/>
        </w:rPr>
        <w:t xml:space="preserve"> measurements </w:t>
      </w:r>
      <w:r w:rsidR="00030F80">
        <w:rPr>
          <w:rFonts w:asciiTheme="majorBidi" w:hAnsiTheme="majorBidi" w:cstheme="majorBidi"/>
          <w:szCs w:val="20"/>
        </w:rPr>
        <w:t xml:space="preserve">especially </w:t>
      </w:r>
      <w:r w:rsidR="00394EE9">
        <w:rPr>
          <w:rFonts w:asciiTheme="majorBidi" w:hAnsiTheme="majorBidi" w:cstheme="majorBidi"/>
          <w:szCs w:val="20"/>
        </w:rPr>
        <w:t xml:space="preserve">with respect </w:t>
      </w:r>
      <w:r w:rsidR="0042113E">
        <w:rPr>
          <w:rFonts w:asciiTheme="majorBidi" w:hAnsiTheme="majorBidi" w:cstheme="majorBidi"/>
          <w:szCs w:val="20"/>
        </w:rPr>
        <w:t xml:space="preserve">to </w:t>
      </w:r>
      <w:r w:rsidR="00A4046C">
        <w:rPr>
          <w:rFonts w:asciiTheme="majorBidi" w:hAnsiTheme="majorBidi" w:cstheme="majorBidi"/>
          <w:szCs w:val="20"/>
        </w:rPr>
        <w:t xml:space="preserve">measurement instances in </w:t>
      </w:r>
      <w:r w:rsidR="0042113E">
        <w:rPr>
          <w:rFonts w:asciiTheme="majorBidi" w:hAnsiTheme="majorBidi" w:cstheme="majorBidi"/>
          <w:szCs w:val="20"/>
        </w:rPr>
        <w:t>observation window.</w:t>
      </w:r>
    </w:p>
    <w:p w14:paraId="392102CF" w14:textId="014B0A32" w:rsidR="00CE750C" w:rsidRPr="00831DC6" w:rsidRDefault="00CE750C" w:rsidP="00CE750C">
      <w:pPr>
        <w:rPr>
          <w:rFonts w:asciiTheme="majorBidi" w:hAnsiTheme="majorBidi" w:cstheme="majorBidi"/>
          <w:szCs w:val="20"/>
        </w:rPr>
      </w:pPr>
      <w:r>
        <w:rPr>
          <w:rFonts w:asciiTheme="majorBidi" w:hAnsiTheme="majorBidi" w:cstheme="majorBidi"/>
          <w:szCs w:val="20"/>
        </w:rPr>
        <w:t>The new measurement reporting requirements will require to be addressed with inference delay to allow multiple time instances measurements for BM-Case2.</w:t>
      </w:r>
      <w:r w:rsidR="00AF7B36">
        <w:rPr>
          <w:rFonts w:asciiTheme="majorBidi" w:hAnsiTheme="majorBidi" w:cstheme="majorBidi"/>
          <w:szCs w:val="20"/>
        </w:rPr>
        <w:t xml:space="preserve"> </w:t>
      </w:r>
      <w:r w:rsidR="00EA307A">
        <w:rPr>
          <w:rFonts w:asciiTheme="majorBidi" w:hAnsiTheme="majorBidi" w:cstheme="majorBidi"/>
          <w:szCs w:val="20"/>
        </w:rPr>
        <w:t>The measurement period for L1-RSRP measurement (</w:t>
      </w:r>
      <m:oMath>
        <m:sSub>
          <m:sSubPr>
            <m:ctrlPr>
              <w:rPr>
                <w:rFonts w:ascii="Cambria Math" w:hAnsi="Cambria Math" w:cstheme="majorBidi"/>
                <w:b/>
                <w:bCs/>
                <w:i/>
                <w:szCs w:val="20"/>
                <w:lang w:eastAsia="ja-JP"/>
              </w:rPr>
            </m:ctrlPr>
          </m:sSubPr>
          <m:e>
            <m:r>
              <m:rPr>
                <m:sty m:val="bi"/>
              </m:rPr>
              <w:rPr>
                <w:rFonts w:ascii="Cambria Math" w:hAnsi="Cambria Math" w:cstheme="majorBidi"/>
                <w:szCs w:val="20"/>
                <w:lang w:eastAsia="ja-JP"/>
              </w:rPr>
              <m:t>T</m:t>
            </m:r>
          </m:e>
          <m:sub>
            <m:r>
              <m:rPr>
                <m:sty m:val="bi"/>
              </m:rPr>
              <w:rPr>
                <w:rFonts w:ascii="Cambria Math" w:hAnsi="Cambria Math" w:cstheme="majorBidi"/>
                <w:szCs w:val="20"/>
                <w:lang w:eastAsia="ja-JP"/>
              </w:rPr>
              <m:t>L</m:t>
            </m:r>
            <m:r>
              <m:rPr>
                <m:sty m:val="bi"/>
              </m:rPr>
              <w:rPr>
                <w:rFonts w:ascii="Cambria Math" w:hAnsi="Cambria Math" w:cstheme="majorBidi"/>
                <w:szCs w:val="20"/>
                <w:lang w:eastAsia="ja-JP"/>
              </w:rPr>
              <m:t>1-RSRP_Measurement_Period_CSI-RS</m:t>
            </m:r>
          </m:sub>
        </m:sSub>
      </m:oMath>
      <w:r w:rsidR="00EA307A">
        <w:rPr>
          <w:rFonts w:asciiTheme="majorBidi" w:eastAsiaTheme="minorEastAsia" w:hAnsiTheme="majorBidi" w:cstheme="majorBidi"/>
          <w:b/>
          <w:bCs/>
          <w:szCs w:val="20"/>
          <w:lang w:eastAsia="ja-JP"/>
        </w:rPr>
        <w:t xml:space="preserve">) </w:t>
      </w:r>
      <w:r w:rsidR="00067EB8" w:rsidRPr="00067EB8">
        <w:rPr>
          <w:rFonts w:asciiTheme="majorBidi" w:eastAsiaTheme="minorEastAsia" w:hAnsiTheme="majorBidi" w:cstheme="majorBidi"/>
          <w:szCs w:val="20"/>
          <w:lang w:eastAsia="ja-JP"/>
        </w:rPr>
        <w:t>will need to be enhanced</w:t>
      </w:r>
      <w:r w:rsidR="00BA1585">
        <w:rPr>
          <w:rFonts w:asciiTheme="majorBidi" w:eastAsiaTheme="minorEastAsia" w:hAnsiTheme="majorBidi" w:cstheme="majorBidi"/>
          <w:szCs w:val="20"/>
          <w:lang w:eastAsia="ja-JP"/>
        </w:rPr>
        <w:t>, where t</w:t>
      </w:r>
      <w:r w:rsidR="00831DC6" w:rsidRPr="00831DC6">
        <w:rPr>
          <w:rFonts w:asciiTheme="majorBidi" w:hAnsiTheme="majorBidi" w:cstheme="majorBidi"/>
          <w:szCs w:val="20"/>
        </w:rPr>
        <w:t xml:space="preserve">he parameter to define the latest measurements (parameter M) in </w:t>
      </w:r>
      <w:r w:rsidR="00BA1585">
        <w:rPr>
          <w:rFonts w:asciiTheme="majorBidi" w:hAnsiTheme="majorBidi" w:cstheme="majorBidi"/>
          <w:szCs w:val="20"/>
        </w:rPr>
        <w:t xml:space="preserve"> </w:t>
      </w:r>
      <w:r w:rsidR="00831DC6" w:rsidRPr="00831DC6">
        <w:rPr>
          <w:rFonts w:asciiTheme="majorBidi" w:hAnsiTheme="majorBidi" w:cstheme="majorBidi"/>
          <w:szCs w:val="20"/>
        </w:rPr>
        <w:t>Clause 9.5.4.2 will need to be redefined</w:t>
      </w:r>
      <w:r w:rsidR="00BA1585">
        <w:rPr>
          <w:rFonts w:asciiTheme="majorBidi" w:hAnsiTheme="majorBidi" w:cstheme="majorBidi"/>
          <w:szCs w:val="20"/>
        </w:rPr>
        <w:t xml:space="preserve">. </w:t>
      </w:r>
      <w:r w:rsidR="002D2660">
        <w:rPr>
          <w:rFonts w:asciiTheme="majorBidi" w:hAnsiTheme="majorBidi" w:cstheme="majorBidi"/>
          <w:szCs w:val="20"/>
        </w:rPr>
        <w:t>However, parameters N and P could remain the same as in legacy.</w:t>
      </w:r>
    </w:p>
    <w:p w14:paraId="3DD76075" w14:textId="47BD49E5" w:rsidR="00CE750C" w:rsidRDefault="00CE750C" w:rsidP="00CE750C">
      <w:pPr>
        <w:pStyle w:val="RAN4proposal"/>
        <w:numPr>
          <w:ilvl w:val="0"/>
          <w:numId w:val="18"/>
        </w:numPr>
      </w:pPr>
      <w:bookmarkStart w:id="9" w:name="_Hlk194023123"/>
      <w:r>
        <w:lastRenderedPageBreak/>
        <w:t xml:space="preserve">RAN4 </w:t>
      </w:r>
      <w:r w:rsidRPr="001F24F3">
        <w:t xml:space="preserve">to further discuss </w:t>
      </w:r>
      <w:r w:rsidR="00433816">
        <w:t>using the legacy L1-RSRP measurements</w:t>
      </w:r>
      <w:r w:rsidR="00443921">
        <w:t xml:space="preserve"> with the same values of M,</w:t>
      </w:r>
      <w:r w:rsidR="00885169">
        <w:t xml:space="preserve"> </w:t>
      </w:r>
      <w:r w:rsidR="00443921">
        <w:t xml:space="preserve">N, and P </w:t>
      </w:r>
      <w:r w:rsidR="00925416">
        <w:t xml:space="preserve">for </w:t>
      </w:r>
      <w:r w:rsidR="00DE4042">
        <w:t xml:space="preserve">measurement </w:t>
      </w:r>
      <w:r w:rsidR="00925416">
        <w:t>delay requirements for BM-Case1.</w:t>
      </w:r>
      <w:r>
        <w:t xml:space="preserve"> </w:t>
      </w:r>
    </w:p>
    <w:p w14:paraId="0A9C38C1" w14:textId="6D64E088" w:rsidR="00CE750C" w:rsidRDefault="00CE750C" w:rsidP="00CE750C">
      <w:pPr>
        <w:pStyle w:val="RAN4proposal"/>
        <w:numPr>
          <w:ilvl w:val="0"/>
          <w:numId w:val="18"/>
        </w:numPr>
      </w:pPr>
      <w:bookmarkStart w:id="10" w:name="_Hlk194023136"/>
      <w:bookmarkEnd w:id="9"/>
      <w:r>
        <w:t xml:space="preserve">RAN4 to </w:t>
      </w:r>
      <w:r w:rsidR="00A7004E">
        <w:t xml:space="preserve">further </w:t>
      </w:r>
      <w:r>
        <w:t>discuss</w:t>
      </w:r>
      <w:r w:rsidR="00FB1B64">
        <w:t xml:space="preserve"> whether </w:t>
      </w:r>
      <w:r w:rsidR="00C6623C">
        <w:t>the measurement period for L1-RSRP measurement will need to be enhanced</w:t>
      </w:r>
      <w:r w:rsidR="004736BB">
        <w:t xml:space="preserve"> for BM-Case2</w:t>
      </w:r>
      <w:r w:rsidR="00652294">
        <w:t>, where the parameter M needs to be redefined.</w:t>
      </w:r>
    </w:p>
    <w:bookmarkEnd w:id="10"/>
    <w:p w14:paraId="213C2C2D" w14:textId="77777777" w:rsidR="00CE750C" w:rsidRPr="00EE63E7" w:rsidRDefault="00CE750C" w:rsidP="00EE63E7"/>
    <w:p w14:paraId="385A1D58" w14:textId="77777777" w:rsidR="00EE63E7" w:rsidRDefault="00EE63E7" w:rsidP="00EE63E7">
      <w:pPr>
        <w:pStyle w:val="RAN4H2"/>
      </w:pPr>
      <w:r w:rsidRPr="00ED03AC">
        <w:t xml:space="preserve">Impacts on requirements related to </w:t>
      </w:r>
      <w:r>
        <w:t xml:space="preserve">candidate beam detection </w:t>
      </w:r>
    </w:p>
    <w:p w14:paraId="3CCB337C" w14:textId="77777777" w:rsidR="002E5B46" w:rsidRDefault="002E5B46" w:rsidP="002E5B46">
      <w:pPr>
        <w:spacing w:after="0"/>
        <w:jc w:val="both"/>
        <w:rPr>
          <w:rFonts w:eastAsia="Batang" w:cs="Times New Roman"/>
          <w:iCs/>
          <w:szCs w:val="20"/>
        </w:rPr>
      </w:pPr>
      <w:bookmarkStart w:id="11" w:name="_Hlk181990957"/>
      <w:r>
        <w:rPr>
          <w:rFonts w:eastAsia="Batang" w:cs="Times New Roman"/>
          <w:szCs w:val="20"/>
        </w:rPr>
        <w:t xml:space="preserve">In current RAN4 requirements, as mentioned in Clause 8.5.6.2 of TS 38.133, the UE is supposed to evaluate during a certain </w:t>
      </w:r>
      <w:proofErr w:type="gramStart"/>
      <w:r>
        <w:rPr>
          <w:rFonts w:eastAsia="Batang" w:cs="Times New Roman"/>
          <w:szCs w:val="20"/>
        </w:rPr>
        <w:t>time period</w:t>
      </w:r>
      <w:proofErr w:type="gramEnd"/>
      <w:r>
        <w:rPr>
          <w:rFonts w:eastAsia="Batang" w:cs="Times New Roman"/>
          <w:szCs w:val="20"/>
        </w:rPr>
        <w:t xml:space="preserve"> the L1-RSRP measured on the configured CSI-RS resource in the candidate beam set (called </w:t>
      </w:r>
      <m:oMath>
        <m:sSub>
          <m:sSubPr>
            <m:ctrlPr>
              <w:rPr>
                <w:rFonts w:ascii="Cambria Math" w:eastAsia="Batang" w:hAnsi="Cambria Math" w:cs="Times New Roman"/>
                <w:i/>
                <w:szCs w:val="20"/>
              </w:rPr>
            </m:ctrlPr>
          </m:sSubPr>
          <m:e>
            <m:acc>
              <m:accPr>
                <m:chr m:val="̅"/>
                <m:ctrlPr>
                  <w:rPr>
                    <w:rFonts w:ascii="Cambria Math" w:eastAsia="Batang" w:hAnsi="Cambria Math" w:cs="Times New Roman"/>
                    <w:i/>
                    <w:szCs w:val="20"/>
                  </w:rPr>
                </m:ctrlPr>
              </m:accPr>
              <m:e>
                <m:r>
                  <w:rPr>
                    <w:rFonts w:ascii="Cambria Math" w:eastAsia="Batang" w:hAnsi="Cambria Math" w:cs="Times New Roman"/>
                    <w:szCs w:val="20"/>
                  </w:rPr>
                  <m:t>q</m:t>
                </m:r>
              </m:e>
            </m:acc>
          </m:e>
          <m:sub>
            <m:r>
              <w:rPr>
                <w:rFonts w:ascii="Cambria Math" w:eastAsia="Batang" w:hAnsi="Cambria Math" w:cs="Times New Roman"/>
                <w:szCs w:val="20"/>
              </w:rPr>
              <m:t>1</m:t>
            </m:r>
          </m:sub>
        </m:sSub>
      </m:oMath>
      <w:r>
        <w:rPr>
          <w:rFonts w:eastAsia="Batang" w:cs="Times New Roman"/>
          <w:szCs w:val="20"/>
        </w:rPr>
        <w:t>) containing CSI-RS resources configured for a serving cell. The objective is to verify if the L1-RSRP measured on the configured CSI-RS resource has not been degraded too much and is still better than a certain threshold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Q</m:t>
            </m:r>
          </m:e>
          <m:sub>
            <m:r>
              <m:rPr>
                <m:sty m:val="p"/>
              </m:rPr>
              <w:rPr>
                <w:rFonts w:ascii="Cambria Math" w:eastAsia="Batang" w:hAnsi="Cambria Math" w:cs="Times New Roman"/>
                <w:szCs w:val="20"/>
              </w:rPr>
              <m:t>in_LR</m:t>
            </m:r>
          </m:sub>
        </m:sSub>
      </m:oMath>
      <w:r>
        <w:rPr>
          <w:rFonts w:eastAsia="Batang" w:cs="Times New Roman"/>
          <w:szCs w:val="20"/>
        </w:rPr>
        <w:t xml:space="preserve">). The certain period used to evaluate L1-RSRP is known as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T</m:t>
            </m:r>
          </m:e>
          <m:sub>
            <m:r>
              <m:rPr>
                <m:sty m:val="p"/>
              </m:rPr>
              <w:rPr>
                <w:rFonts w:ascii="Cambria Math" w:eastAsia="Batang" w:hAnsi="Cambria Math" w:cs="Times New Roman"/>
                <w:szCs w:val="20"/>
              </w:rPr>
              <m:t>Evaluate_CBD_CSI-RS</m:t>
            </m:r>
          </m:sub>
        </m:sSub>
      </m:oMath>
      <w:r>
        <w:rPr>
          <w:rFonts w:eastAsia="Batang" w:cs="Times New Roman"/>
          <w:iCs/>
          <w:szCs w:val="20"/>
        </w:rPr>
        <w:t xml:space="preserve"> and is specified in Table 8.5.6.2-2 of clause 8.5.6.2 in TS 38.133. </w:t>
      </w:r>
    </w:p>
    <w:p w14:paraId="5A82FBE1" w14:textId="77777777" w:rsidR="002E5B46" w:rsidRPr="005D2B22" w:rsidRDefault="002E5B46" w:rsidP="002E5B46">
      <w:pPr>
        <w:spacing w:after="0"/>
        <w:ind w:left="397"/>
        <w:jc w:val="both"/>
        <w:rPr>
          <w:rFonts w:eastAsia="Batang" w:cs="Times New Roman"/>
          <w:szCs w:val="20"/>
        </w:rPr>
      </w:pPr>
    </w:p>
    <w:tbl>
      <w:tblPr>
        <w:tblStyle w:val="TableGrid"/>
        <w:tblW w:w="0" w:type="auto"/>
        <w:tblInd w:w="397" w:type="dxa"/>
        <w:tblLook w:val="04A0" w:firstRow="1" w:lastRow="0" w:firstColumn="1" w:lastColumn="0" w:noHBand="0" w:noVBand="1"/>
      </w:tblPr>
      <w:tblGrid>
        <w:gridCol w:w="9220"/>
      </w:tblGrid>
      <w:tr w:rsidR="002E5B46" w14:paraId="634766C0" w14:textId="77777777">
        <w:trPr>
          <w:trHeight w:val="2153"/>
        </w:trPr>
        <w:tc>
          <w:tcPr>
            <w:tcW w:w="9617" w:type="dxa"/>
          </w:tcPr>
          <w:p w14:paraId="6E05CCCA" w14:textId="77777777" w:rsidR="002E5B46" w:rsidRPr="009C5807" w:rsidRDefault="002E5B46">
            <w:pPr>
              <w:pStyle w:val="TH"/>
            </w:pPr>
            <w:r w:rsidRPr="009C5807">
              <w:t xml:space="preserve">Table 8.5.6.2-2: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E5B46" w:rsidRPr="009C5807" w14:paraId="3E538F7D" w14:textId="77777777">
              <w:trPr>
                <w:trHeight w:val="187"/>
                <w:jc w:val="center"/>
              </w:trPr>
              <w:tc>
                <w:tcPr>
                  <w:tcW w:w="2035" w:type="dxa"/>
                  <w:shd w:val="clear" w:color="auto" w:fill="auto"/>
                </w:tcPr>
                <w:p w14:paraId="6F8E4A5B" w14:textId="77777777" w:rsidR="002E5B46" w:rsidRPr="009C5807" w:rsidRDefault="002E5B46">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0C77155" w14:textId="77777777" w:rsidR="002E5B46" w:rsidRPr="009C5807" w:rsidRDefault="002E5B46">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2E5B46" w:rsidRPr="008F4DD4" w14:paraId="7BE29772" w14:textId="77777777">
              <w:trPr>
                <w:trHeight w:val="187"/>
                <w:jc w:val="center"/>
              </w:trPr>
              <w:tc>
                <w:tcPr>
                  <w:tcW w:w="2035" w:type="dxa"/>
                  <w:shd w:val="clear" w:color="auto" w:fill="auto"/>
                </w:tcPr>
                <w:p w14:paraId="26B47E6F" w14:textId="77777777" w:rsidR="002E5B46" w:rsidRPr="007C55F6" w:rsidRDefault="002E5B46">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756341DC" w14:textId="77777777" w:rsidR="002E5B46" w:rsidRPr="007C55F6" w:rsidRDefault="002E5B46">
                  <w:pPr>
                    <w:pStyle w:val="TAC"/>
                    <w:rPr>
                      <w:lang w:val="fr-FR"/>
                    </w:rPr>
                  </w:pPr>
                  <w:r w:rsidRPr="007C55F6">
                    <w:rPr>
                      <w:rFonts w:cs="v4.2.0"/>
                      <w:lang w:val="fr-FR"/>
                    </w:rPr>
                    <w:t xml:space="preserve">Max(25,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2E5B46" w:rsidRPr="009C5807" w14:paraId="72488F29" w14:textId="77777777">
              <w:trPr>
                <w:trHeight w:val="187"/>
                <w:jc w:val="center"/>
              </w:trPr>
              <w:tc>
                <w:tcPr>
                  <w:tcW w:w="2035" w:type="dxa"/>
                  <w:shd w:val="clear" w:color="auto" w:fill="auto"/>
                </w:tcPr>
                <w:p w14:paraId="3ED8DA70" w14:textId="77777777" w:rsidR="002E5B46" w:rsidRPr="009C5807" w:rsidRDefault="002E5B46">
                  <w:pPr>
                    <w:pStyle w:val="TAC"/>
                  </w:pPr>
                  <w:r w:rsidRPr="009C5807">
                    <w:t>DRX cycle &gt; 320ms</w:t>
                  </w:r>
                </w:p>
              </w:tc>
              <w:tc>
                <w:tcPr>
                  <w:tcW w:w="4582" w:type="dxa"/>
                  <w:shd w:val="clear" w:color="auto" w:fill="auto"/>
                </w:tcPr>
                <w:p w14:paraId="2040D56E" w14:textId="77777777" w:rsidR="002E5B46" w:rsidRPr="009C5807" w:rsidRDefault="002E5B46">
                  <w:pPr>
                    <w:pStyle w:val="TAC"/>
                  </w:pPr>
                  <w:proofErr w:type="gramStart"/>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Arial"/>
                      <w:szCs w:val="18"/>
                    </w:rPr>
                    <w:t xml:space="preserve"> </w:t>
                  </w:r>
                  <w:r w:rsidRPr="00E30640">
                    <w:rPr>
                      <w:rFonts w:cs="v4.2.0"/>
                    </w:rPr>
                    <w:t>N</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2E5B46" w:rsidRPr="009C5807" w14:paraId="44539CBF" w14:textId="77777777">
              <w:trPr>
                <w:trHeight w:val="187"/>
                <w:jc w:val="center"/>
              </w:trPr>
              <w:tc>
                <w:tcPr>
                  <w:tcW w:w="6617" w:type="dxa"/>
                  <w:gridSpan w:val="2"/>
                  <w:shd w:val="clear" w:color="auto" w:fill="auto"/>
                </w:tcPr>
                <w:p w14:paraId="64A90C8E" w14:textId="77777777" w:rsidR="002E5B46" w:rsidRPr="009C5807" w:rsidRDefault="002E5B46">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3967434" wp14:editId="6DF4D57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11A36" w14:textId="77777777" w:rsidR="002E5B46" w:rsidRDefault="002E5B46">
            <w:pPr>
              <w:jc w:val="both"/>
              <w:rPr>
                <w:rFonts w:eastAsia="Batang" w:cs="Times New Roman"/>
                <w:szCs w:val="20"/>
              </w:rPr>
            </w:pPr>
          </w:p>
        </w:tc>
      </w:tr>
    </w:tbl>
    <w:p w14:paraId="453DCB7C" w14:textId="77777777" w:rsidR="002E5B46" w:rsidRDefault="002E5B46" w:rsidP="002E5B46"/>
    <w:p w14:paraId="6EB437EC" w14:textId="77777777" w:rsidR="002E5B46" w:rsidRPr="0026711A" w:rsidRDefault="002E5B46" w:rsidP="002E5B46">
      <w:pPr>
        <w:pStyle w:val="RAN4observation0"/>
        <w:numPr>
          <w:ilvl w:val="0"/>
          <w:numId w:val="0"/>
        </w:numPr>
        <w:rPr>
          <w:iCs/>
        </w:rPr>
      </w:pPr>
      <w:r>
        <w:t xml:space="preserve">However, with the addition of AI/ML BM feature, the UE is supposed to predict best beams from the Set A beams and the UE is configured to measure only a few beams (i.e. Set B). Therefore, the network will often configure only CSI-RS of the Set B beams, therefore the CSI-RS periodicity of Set A beams may be increased. If the NW uses same CSI-RS periodicity also for candidate RS resources, it may 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t xml:space="preserve"> used for the calculation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t xml:space="preserve">. This will eventually lead to a higher value of  </w:t>
      </w:r>
      <w:bookmarkStart w:id="12" w:name="_Hlk179215651"/>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bookmarkEnd w:id="12"/>
      <w:r>
        <w:t xml:space="preserve">, which consequently may cause a delayed beam recovery operation and may cause frequent beam failures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rPr>
          <w:iCs/>
        </w:rPr>
        <w:t xml:space="preserve"> in Table 8.5.6.2-2 may 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rPr>
          <w:iCs/>
        </w:rPr>
        <w:t>, which consequently may be the cause of frequent beam failures.</w:t>
      </w:r>
    </w:p>
    <w:p w14:paraId="12D25DCF" w14:textId="77777777" w:rsidR="002E5B46" w:rsidRDefault="002E5B46" w:rsidP="002E5B46">
      <w:pPr>
        <w:pStyle w:val="RAN4proposal"/>
        <w:numPr>
          <w:ilvl w:val="0"/>
          <w:numId w:val="18"/>
        </w:numPr>
        <w:ind w:left="284" w:hanging="284"/>
        <w:rPr>
          <w:rFonts w:eastAsiaTheme="minorEastAsia"/>
          <w:szCs w:val="20"/>
        </w:rPr>
      </w:pPr>
      <w:bookmarkStart w:id="13" w:name="_Hlk194023150"/>
      <w:r>
        <w:t xml:space="preserve">RAN4 </w:t>
      </w:r>
      <w:bookmarkStart w:id="14" w:name="_Hlk194023175"/>
      <w:r>
        <w:t xml:space="preserve">should consider the impact in RAN4 requirements for the Evaluation period </w:t>
      </w:r>
      <w:bookmarkStart w:id="15" w:name="_Hlk181990981"/>
      <m:oMath>
        <m:sSub>
          <m:sSubPr>
            <m:ctrlPr>
              <w:rPr>
                <w:rFonts w:ascii="Cambria Math" w:eastAsia="Batang" w:hAnsi="Cambria Math" w:cs="Times New Roman"/>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Evaluate_CBD_CSI-RS</m:t>
            </m:r>
          </m:sub>
        </m:sSub>
      </m:oMath>
      <w:bookmarkEnd w:id="15"/>
      <w:r w:rsidRPr="006433D9">
        <w:rPr>
          <w:rFonts w:eastAsiaTheme="minorEastAsia"/>
          <w:szCs w:val="20"/>
        </w:rPr>
        <w:t xml:space="preserve"> due to the presence of predicted beams.</w:t>
      </w:r>
      <w:bookmarkEnd w:id="14"/>
    </w:p>
    <w:bookmarkEnd w:id="11"/>
    <w:bookmarkEnd w:id="13"/>
    <w:p w14:paraId="29FA6A5A" w14:textId="77777777" w:rsidR="00CE750C" w:rsidRPr="00CE750C" w:rsidRDefault="00CE750C" w:rsidP="00CE750C"/>
    <w:p w14:paraId="5EF54E95" w14:textId="1A8CD363" w:rsidR="00EE63E7" w:rsidRDefault="00EE63E7" w:rsidP="00EE63E7">
      <w:pPr>
        <w:pStyle w:val="RAN4H2"/>
      </w:pPr>
      <w:r w:rsidRPr="00EE63E7">
        <w:t>LCM and performance monitoring related requirements</w:t>
      </w:r>
    </w:p>
    <w:p w14:paraId="0A217371" w14:textId="70084558" w:rsidR="003701C5" w:rsidRDefault="00507BE6" w:rsidP="003701C5">
      <w:r w:rsidRPr="00507BE6">
        <w:rPr>
          <w:b/>
          <w:bCs/>
          <w:noProof/>
          <w:highlight w:val="green"/>
          <w:lang w:val="en-US"/>
        </w:rPr>
        <mc:AlternateContent>
          <mc:Choice Requires="wps">
            <w:drawing>
              <wp:anchor distT="45720" distB="45720" distL="114300" distR="114300" simplePos="0" relativeHeight="251658245" behindDoc="0" locked="0" layoutInCell="1" allowOverlap="1" wp14:anchorId="41FBC2E0" wp14:editId="34907A52">
                <wp:simplePos x="0" y="0"/>
                <wp:positionH relativeFrom="column">
                  <wp:posOffset>46990</wp:posOffset>
                </wp:positionH>
                <wp:positionV relativeFrom="paragraph">
                  <wp:posOffset>1471295</wp:posOffset>
                </wp:positionV>
                <wp:extent cx="5852160" cy="1550035"/>
                <wp:effectExtent l="0" t="0" r="15240" b="12065"/>
                <wp:wrapSquare wrapText="bothSides"/>
                <wp:docPr id="15452208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1550035"/>
                        </a:xfrm>
                        <a:prstGeom prst="rect">
                          <a:avLst/>
                        </a:prstGeom>
                        <a:solidFill>
                          <a:srgbClr val="FFFFFF"/>
                        </a:solidFill>
                        <a:ln w="9525">
                          <a:solidFill>
                            <a:srgbClr val="000000"/>
                          </a:solidFill>
                          <a:miter lim="800000"/>
                          <a:headEnd/>
                          <a:tailEnd/>
                        </a:ln>
                      </wps:spPr>
                      <wps:txbx>
                        <w:txbxContent>
                          <w:p w14:paraId="5C668125" w14:textId="0D4FDF9D" w:rsidR="00507BE6" w:rsidRPr="00504B5D" w:rsidRDefault="00507BE6" w:rsidP="00507BE6">
                            <w:pPr>
                              <w:rPr>
                                <w:lang w:val="en-US"/>
                              </w:rPr>
                            </w:pPr>
                            <w:r w:rsidRPr="006D2A08">
                              <w:rPr>
                                <w:b/>
                                <w:bCs/>
                                <w:highlight w:val="green"/>
                                <w:lang w:val="en-US"/>
                              </w:rPr>
                              <w:t>Agreement (RAN4#114b</w:t>
                            </w:r>
                            <w:r w:rsidR="006D2A08" w:rsidRPr="006D2A08">
                              <w:rPr>
                                <w:b/>
                                <w:bCs/>
                                <w:highlight w:val="green"/>
                                <w:lang w:val="en-US"/>
                              </w:rPr>
                              <w:t>is)</w:t>
                            </w:r>
                          </w:p>
                          <w:p w14:paraId="63755C47" w14:textId="77777777" w:rsidR="00507BE6" w:rsidRPr="00504B5D" w:rsidRDefault="00507BE6" w:rsidP="00507BE6">
                            <w:pPr>
                              <w:numPr>
                                <w:ilvl w:val="0"/>
                                <w:numId w:val="32"/>
                              </w:numPr>
                              <w:rPr>
                                <w:lang w:val="en-US"/>
                              </w:rPr>
                            </w:pPr>
                            <w:r w:rsidRPr="00504B5D">
                              <w:t>RAN4 has the following understanding and need further check whether the understanding is aligned with RAN1 and RAN2:</w:t>
                            </w:r>
                          </w:p>
                          <w:p w14:paraId="286208F4" w14:textId="77777777" w:rsidR="00507BE6" w:rsidRPr="00504B5D" w:rsidRDefault="00507BE6" w:rsidP="00507BE6">
                            <w:pPr>
                              <w:numPr>
                                <w:ilvl w:val="0"/>
                                <w:numId w:val="33"/>
                              </w:numPr>
                              <w:rPr>
                                <w:lang w:val="en-US"/>
                              </w:rPr>
                            </w:pPr>
                            <w:r w:rsidRPr="00504B5D">
                              <w:rPr>
                                <w:b/>
                                <w:bCs/>
                              </w:rPr>
                              <w:t>AI/ML functionality activation</w:t>
                            </w:r>
                            <w:r w:rsidRPr="00504B5D">
                              <w:t xml:space="preserve"> refers to the process of enabling an applicable functionality to perform inference</w:t>
                            </w:r>
                          </w:p>
                          <w:p w14:paraId="53FE4777" w14:textId="77777777" w:rsidR="00507BE6" w:rsidRPr="00504B5D" w:rsidRDefault="00507BE6" w:rsidP="00507BE6">
                            <w:pPr>
                              <w:numPr>
                                <w:ilvl w:val="0"/>
                                <w:numId w:val="33"/>
                              </w:numPr>
                              <w:rPr>
                                <w:lang w:val="en-US"/>
                              </w:rPr>
                            </w:pPr>
                            <w:r w:rsidRPr="00504B5D">
                              <w:rPr>
                                <w:b/>
                                <w:bCs/>
                              </w:rPr>
                              <w:t>functionality deactivation</w:t>
                            </w:r>
                            <w:r w:rsidRPr="00504B5D">
                              <w:t xml:space="preserve"> refers to the process of network deactivating an active functionality</w:t>
                            </w:r>
                          </w:p>
                          <w:p w14:paraId="2717F30B" w14:textId="4CA976DF" w:rsidR="00507BE6" w:rsidRDefault="00507B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FBC2E0" id="_x0000_t202" coordsize="21600,21600" o:spt="202" path="m,l,21600r21600,l21600,xe">
                <v:stroke joinstyle="miter"/>
                <v:path gradientshapeok="t" o:connecttype="rect"/>
              </v:shapetype>
              <v:shape id="Text Box 2" o:spid="_x0000_s1026" type="#_x0000_t202" style="position:absolute;margin-left:3.7pt;margin-top:115.85pt;width:460.8pt;height:122.0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">
                <v:textbox>
                  <w:txbxContent>
                    <w:p w14:paraId="5C668125" w14:textId="0D4FDF9D" w:rsidR="00507BE6" w:rsidRPr="00504B5D" w:rsidRDefault="00507BE6" w:rsidP="00507BE6">
                      <w:pPr>
                        <w:rPr>
                          <w:lang w:val="en-US"/>
                        </w:rPr>
                      </w:pPr>
                      <w:r w:rsidRPr="006D2A08">
                        <w:rPr>
                          <w:b/>
                          <w:bCs/>
                          <w:highlight w:val="green"/>
                          <w:lang w:val="en-US"/>
                        </w:rPr>
                        <w:t>Agreement (RAN4#114b</w:t>
                      </w:r>
                      <w:r w:rsidR="006D2A08" w:rsidRPr="006D2A08">
                        <w:rPr>
                          <w:b/>
                          <w:bCs/>
                          <w:highlight w:val="green"/>
                          <w:lang w:val="en-US"/>
                        </w:rPr>
                        <w:t>is)</w:t>
                      </w:r>
                    </w:p>
                    <w:p w14:paraId="63755C47" w14:textId="77777777" w:rsidR="00507BE6" w:rsidRPr="00504B5D" w:rsidRDefault="00507BE6" w:rsidP="00507BE6">
                      <w:pPr>
                        <w:numPr>
                          <w:ilvl w:val="0"/>
                          <w:numId w:val="32"/>
                        </w:numPr>
                        <w:rPr>
                          <w:lang w:val="en-US"/>
                        </w:rPr>
                      </w:pPr>
                      <w:r w:rsidRPr="00504B5D">
                        <w:t>RAN4 has the following understanding and need further check whether the understanding is aligned with RAN1 and RAN2:</w:t>
                      </w:r>
                    </w:p>
                    <w:p w14:paraId="286208F4" w14:textId="77777777" w:rsidR="00507BE6" w:rsidRPr="00504B5D" w:rsidRDefault="00507BE6" w:rsidP="00507BE6">
                      <w:pPr>
                        <w:numPr>
                          <w:ilvl w:val="0"/>
                          <w:numId w:val="33"/>
                        </w:numPr>
                        <w:rPr>
                          <w:lang w:val="en-US"/>
                        </w:rPr>
                      </w:pPr>
                      <w:r w:rsidRPr="00504B5D">
                        <w:rPr>
                          <w:b/>
                          <w:bCs/>
                        </w:rPr>
                        <w:t>AI/ML functionality activation</w:t>
                      </w:r>
                      <w:r w:rsidRPr="00504B5D">
                        <w:t xml:space="preserve"> refers to the process of enabling an applicable functionality to perform inference</w:t>
                      </w:r>
                    </w:p>
                    <w:p w14:paraId="53FE4777" w14:textId="77777777" w:rsidR="00507BE6" w:rsidRPr="00504B5D" w:rsidRDefault="00507BE6" w:rsidP="00507BE6">
                      <w:pPr>
                        <w:numPr>
                          <w:ilvl w:val="0"/>
                          <w:numId w:val="33"/>
                        </w:numPr>
                        <w:rPr>
                          <w:lang w:val="en-US"/>
                        </w:rPr>
                      </w:pPr>
                      <w:r w:rsidRPr="00504B5D">
                        <w:rPr>
                          <w:b/>
                          <w:bCs/>
                        </w:rPr>
                        <w:t>functionality deactivation</w:t>
                      </w:r>
                      <w:r w:rsidRPr="00504B5D">
                        <w:t xml:space="preserve"> refers to the process of network deactivating an active functionality</w:t>
                      </w:r>
                    </w:p>
                    <w:p w14:paraId="2717F30B" w14:textId="4CA976DF" w:rsidR="00507BE6" w:rsidRDefault="00507BE6"/>
                  </w:txbxContent>
                </v:textbox>
                <w10:wrap type="square"/>
              </v:shape>
            </w:pict>
          </mc:Fallback>
        </mc:AlternateContent>
      </w:r>
      <w:r w:rsidR="009E04BF">
        <w:rPr>
          <w:noProof/>
        </w:rPr>
        <mc:AlternateContent>
          <mc:Choice Requires="wps">
            <w:drawing>
              <wp:anchor distT="45720" distB="45720" distL="114300" distR="114300" simplePos="0" relativeHeight="251658240" behindDoc="0" locked="0" layoutInCell="1" allowOverlap="1" wp14:anchorId="1AC9AB2D" wp14:editId="1751EB25">
                <wp:simplePos x="0" y="0"/>
                <wp:positionH relativeFrom="column">
                  <wp:posOffset>38100</wp:posOffset>
                </wp:positionH>
                <wp:positionV relativeFrom="paragraph">
                  <wp:posOffset>315595</wp:posOffset>
                </wp:positionV>
                <wp:extent cx="5828030" cy="1037590"/>
                <wp:effectExtent l="0" t="0" r="20320" b="10160"/>
                <wp:wrapSquare wrapText="bothSides"/>
                <wp:docPr id="5051797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037590"/>
                        </a:xfrm>
                        <a:prstGeom prst="rect">
                          <a:avLst/>
                        </a:prstGeom>
                        <a:solidFill>
                          <a:srgbClr val="FFFFFF"/>
                        </a:solidFill>
                        <a:ln w="9525">
                          <a:solidFill>
                            <a:srgbClr val="000000"/>
                          </a:solidFill>
                          <a:miter lim="800000"/>
                          <a:headEnd/>
                          <a:tailEnd/>
                        </a:ln>
                      </wps:spPr>
                      <wps:txbx>
                        <w:txbxContent>
                          <w:p w14:paraId="305F4673" w14:textId="39B284B5" w:rsidR="003701C5" w:rsidRPr="002465FB" w:rsidRDefault="002465FB" w:rsidP="003701C5">
                            <w:pPr>
                              <w:rPr>
                                <w:b/>
                                <w:bCs/>
                                <w:lang w:val="en-US"/>
                              </w:rPr>
                            </w:pPr>
                            <w:r w:rsidRPr="002465FB">
                              <w:rPr>
                                <w:b/>
                                <w:bCs/>
                                <w:highlight w:val="green"/>
                                <w:lang w:val="en-US"/>
                              </w:rPr>
                              <w:t>Agreement (</w:t>
                            </w:r>
                            <w:r w:rsidR="00F13F95" w:rsidRPr="002465FB">
                              <w:rPr>
                                <w:b/>
                                <w:bCs/>
                                <w:highlight w:val="green"/>
                              </w:rPr>
                              <w:t>RAN4#113)</w:t>
                            </w:r>
                          </w:p>
                          <w:p w14:paraId="521E71C8" w14:textId="77777777" w:rsidR="003701C5" w:rsidRPr="006B4C7F" w:rsidRDefault="003701C5" w:rsidP="003701C5">
                            <w:pPr>
                              <w:numPr>
                                <w:ilvl w:val="0"/>
                                <w:numId w:val="24"/>
                              </w:numPr>
                              <w:rPr>
                                <w:lang w:val="en-US"/>
                              </w:rPr>
                            </w:pPr>
                            <w:r w:rsidRPr="00C50443">
                              <w:rPr>
                                <w:lang w:val="en-US"/>
                              </w:rPr>
                              <w:t xml:space="preserve">Whether transition from AI to non-AI would be UE </w:t>
                            </w:r>
                            <w:proofErr w:type="gramStart"/>
                            <w:r w:rsidRPr="00C50443">
                              <w:rPr>
                                <w:lang w:val="en-US"/>
                              </w:rPr>
                              <w:t>initiated</w:t>
                            </w:r>
                            <w:proofErr w:type="gramEnd"/>
                            <w:r w:rsidRPr="00C50443">
                              <w:rPr>
                                <w:lang w:val="en-US"/>
                              </w:rPr>
                              <w:t xml:space="preserve"> or network initiated</w:t>
                            </w:r>
                          </w:p>
                          <w:p w14:paraId="74FFF4D9" w14:textId="77777777" w:rsidR="003701C5" w:rsidRPr="006B4C7F" w:rsidRDefault="003701C5" w:rsidP="003701C5">
                            <w:pPr>
                              <w:numPr>
                                <w:ilvl w:val="1"/>
                                <w:numId w:val="24"/>
                              </w:numPr>
                              <w:rPr>
                                <w:lang w:val="en-US"/>
                              </w:rPr>
                            </w:pPr>
                            <w:r w:rsidRPr="00C50443">
                              <w:rPr>
                                <w:lang w:val="en-US"/>
                              </w:rPr>
                              <w:t>This will be a decision for other groups</w:t>
                            </w:r>
                          </w:p>
                          <w:p w14:paraId="1A6117F4" w14:textId="77777777" w:rsidR="003701C5" w:rsidRPr="006B4C7F" w:rsidRDefault="003701C5" w:rsidP="003701C5">
                            <w:pPr>
                              <w:numPr>
                                <w:ilvl w:val="1"/>
                                <w:numId w:val="24"/>
                              </w:numPr>
                              <w:rPr>
                                <w:lang w:val="en-US"/>
                              </w:rPr>
                            </w:pPr>
                            <w:r w:rsidRPr="00C50443">
                              <w:rPr>
                                <w:lang w:val="en-US"/>
                              </w:rPr>
                              <w:t>RAN4 to assess what RRM requirements are needed for each case.</w:t>
                            </w:r>
                          </w:p>
                          <w:p w14:paraId="19E0AD81" w14:textId="77777777" w:rsidR="003701C5" w:rsidRPr="00C50443" w:rsidRDefault="003701C5" w:rsidP="003701C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C9AB2D" id="_x0000_s1027" type="#_x0000_t202" style="position:absolute;margin-left:3pt;margin-top:24.85pt;width:458.9pt;height:81.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">
                <v:textbox>
                  <w:txbxContent>
                    <w:p w14:paraId="305F4673" w14:textId="39B284B5" w:rsidR="003701C5" w:rsidRPr="002465FB" w:rsidRDefault="002465FB" w:rsidP="003701C5">
                      <w:pPr>
                        <w:rPr>
                          <w:b/>
                          <w:bCs/>
                          <w:lang w:val="en-US"/>
                        </w:rPr>
                      </w:pPr>
                      <w:r w:rsidRPr="002465FB">
                        <w:rPr>
                          <w:b/>
                          <w:bCs/>
                          <w:highlight w:val="green"/>
                          <w:lang w:val="en-US"/>
                        </w:rPr>
                        <w:t>Agreement (</w:t>
                      </w:r>
                      <w:r w:rsidR="00F13F95" w:rsidRPr="002465FB">
                        <w:rPr>
                          <w:b/>
                          <w:bCs/>
                          <w:highlight w:val="green"/>
                        </w:rPr>
                        <w:t>RAN4#113)</w:t>
                      </w:r>
                    </w:p>
                    <w:p w14:paraId="521E71C8" w14:textId="77777777" w:rsidR="003701C5" w:rsidRPr="006B4C7F" w:rsidRDefault="003701C5" w:rsidP="003701C5">
                      <w:pPr>
                        <w:numPr>
                          <w:ilvl w:val="0"/>
                          <w:numId w:val="24"/>
                        </w:numPr>
                        <w:rPr>
                          <w:lang w:val="en-US"/>
                        </w:rPr>
                      </w:pPr>
                      <w:r w:rsidRPr="00C50443">
                        <w:rPr>
                          <w:lang w:val="en-US"/>
                        </w:rPr>
                        <w:t xml:space="preserve">Whether transition from AI to non-AI would be UE </w:t>
                      </w:r>
                      <w:proofErr w:type="gramStart"/>
                      <w:r w:rsidRPr="00C50443">
                        <w:rPr>
                          <w:lang w:val="en-US"/>
                        </w:rPr>
                        <w:t>initiated</w:t>
                      </w:r>
                      <w:proofErr w:type="gramEnd"/>
                      <w:r w:rsidRPr="00C50443">
                        <w:rPr>
                          <w:lang w:val="en-US"/>
                        </w:rPr>
                        <w:t xml:space="preserve"> or network initiated</w:t>
                      </w:r>
                    </w:p>
                    <w:p w14:paraId="74FFF4D9" w14:textId="77777777" w:rsidR="003701C5" w:rsidRPr="006B4C7F" w:rsidRDefault="003701C5" w:rsidP="003701C5">
                      <w:pPr>
                        <w:numPr>
                          <w:ilvl w:val="1"/>
                          <w:numId w:val="24"/>
                        </w:numPr>
                        <w:rPr>
                          <w:lang w:val="en-US"/>
                        </w:rPr>
                      </w:pPr>
                      <w:r w:rsidRPr="00C50443">
                        <w:rPr>
                          <w:lang w:val="en-US"/>
                        </w:rPr>
                        <w:t>This will be a decision for other groups</w:t>
                      </w:r>
                    </w:p>
                    <w:p w14:paraId="1A6117F4" w14:textId="77777777" w:rsidR="003701C5" w:rsidRPr="006B4C7F" w:rsidRDefault="003701C5" w:rsidP="003701C5">
                      <w:pPr>
                        <w:numPr>
                          <w:ilvl w:val="1"/>
                          <w:numId w:val="24"/>
                        </w:numPr>
                        <w:rPr>
                          <w:lang w:val="en-US"/>
                        </w:rPr>
                      </w:pPr>
                      <w:r w:rsidRPr="00C50443">
                        <w:rPr>
                          <w:lang w:val="en-US"/>
                        </w:rPr>
                        <w:t>RAN4 to assess what RRM requirements are needed for each case.</w:t>
                      </w:r>
                    </w:p>
                    <w:p w14:paraId="19E0AD81" w14:textId="77777777" w:rsidR="003701C5" w:rsidRPr="00C50443" w:rsidRDefault="003701C5" w:rsidP="003701C5">
                      <w:pPr>
                        <w:rPr>
                          <w:lang w:val="en-US"/>
                        </w:rPr>
                      </w:pPr>
                    </w:p>
                  </w:txbxContent>
                </v:textbox>
                <w10:wrap type="square"/>
              </v:shape>
            </w:pict>
          </mc:Fallback>
        </mc:AlternateContent>
      </w:r>
      <w:r w:rsidR="003701C5">
        <w:t>Agreements from RAN4#113</w:t>
      </w:r>
      <w:r w:rsidR="006C3588">
        <w:t>, RAN4#</w:t>
      </w:r>
      <w:r w:rsidR="002362B1">
        <w:t xml:space="preserve">114bis, </w:t>
      </w:r>
      <w:r w:rsidR="00D067F4">
        <w:t>agreements from RAN2#129</w:t>
      </w:r>
      <w:r w:rsidR="003701C5">
        <w:t xml:space="preserve"> meetings</w:t>
      </w:r>
      <w:r w:rsidR="006D2A08">
        <w:t xml:space="preserve"> and agreements from RAN1#119 </w:t>
      </w:r>
    </w:p>
    <w:p w14:paraId="4265385C" w14:textId="01A7D38A" w:rsidR="00507BE6" w:rsidRDefault="00507BE6" w:rsidP="00507BE6">
      <w:pPr>
        <w:rPr>
          <w:b/>
          <w:bCs/>
          <w:highlight w:val="green"/>
          <w:lang w:val="en-US"/>
        </w:rPr>
      </w:pPr>
    </w:p>
    <w:p w14:paraId="023BDB7A" w14:textId="7765911A" w:rsidR="00E402BC" w:rsidRPr="00F41C81" w:rsidRDefault="00821BD4" w:rsidP="00E402BC">
      <w:pPr>
        <w:pStyle w:val="paragraph"/>
        <w:spacing w:before="0" w:beforeAutospacing="0" w:after="0" w:afterAutospacing="0"/>
        <w:jc w:val="both"/>
        <w:textAlignment w:val="baseline"/>
        <w:rPr>
          <w:rFonts w:eastAsiaTheme="minorEastAsia"/>
          <w:b/>
          <w:bCs/>
          <w:sz w:val="20"/>
          <w:szCs w:val="20"/>
          <w:shd w:val="clear" w:color="auto" w:fill="00FF00"/>
          <w:lang w:val="en-US"/>
        </w:rPr>
      </w:pPr>
      <w:r w:rsidRPr="00E402BC">
        <w:rPr>
          <w:rStyle w:val="normaltextrun"/>
          <w:rFonts w:eastAsiaTheme="minorEastAsia"/>
          <w:b/>
          <w:bCs/>
          <w:noProof/>
          <w:sz w:val="20"/>
          <w:szCs w:val="20"/>
          <w:shd w:val="clear" w:color="auto" w:fill="00FF00"/>
          <w:lang w:val="en-US"/>
        </w:rPr>
        <mc:AlternateContent>
          <mc:Choice Requires="wps">
            <w:drawing>
              <wp:anchor distT="45720" distB="45720" distL="114300" distR="114300" simplePos="0" relativeHeight="251658244" behindDoc="0" locked="0" layoutInCell="1" allowOverlap="1" wp14:anchorId="479EEFD0" wp14:editId="0E7C925B">
                <wp:simplePos x="0" y="0"/>
                <wp:positionH relativeFrom="margin">
                  <wp:align>right</wp:align>
                </wp:positionH>
                <wp:positionV relativeFrom="paragraph">
                  <wp:posOffset>0</wp:posOffset>
                </wp:positionV>
                <wp:extent cx="6074410" cy="1772920"/>
                <wp:effectExtent l="0" t="0" r="21590" b="17780"/>
                <wp:wrapSquare wrapText="bothSides"/>
                <wp:docPr id="19441789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1772920"/>
                        </a:xfrm>
                        <a:prstGeom prst="rect">
                          <a:avLst/>
                        </a:prstGeom>
                        <a:solidFill>
                          <a:srgbClr val="FFFFFF"/>
                        </a:solidFill>
                        <a:ln w="9525">
                          <a:solidFill>
                            <a:srgbClr val="000000"/>
                          </a:solidFill>
                          <a:miter lim="800000"/>
                          <a:headEnd/>
                          <a:tailEnd/>
                        </a:ln>
                      </wps:spPr>
                      <wps:txbx>
                        <w:txbxContent>
                          <w:p w14:paraId="7F06C1D1" w14:textId="77777777" w:rsidR="00E402BC" w:rsidRDefault="00E402BC" w:rsidP="00E402BC">
                            <w:pPr>
                              <w:pStyle w:val="paragraph"/>
                              <w:spacing w:before="0" w:beforeAutospacing="0" w:after="0" w:afterAutospacing="0"/>
                              <w:jc w:val="both"/>
                              <w:textAlignment w:val="baseline"/>
                              <w:rPr>
                                <w:sz w:val="20"/>
                                <w:szCs w:val="20"/>
                              </w:rPr>
                            </w:pPr>
                            <w:r>
                              <w:rPr>
                                <w:rStyle w:val="normaltextrun"/>
                                <w:rFonts w:eastAsiaTheme="minorEastAsia"/>
                                <w:b/>
                                <w:sz w:val="20"/>
                                <w:szCs w:val="20"/>
                                <w:shd w:val="clear" w:color="auto" w:fill="00FF00"/>
                              </w:rPr>
                              <w:t>RAN2#129 Agreements</w:t>
                            </w:r>
                          </w:p>
                          <w:p w14:paraId="41466C6E" w14:textId="77777777" w:rsidR="00E402BC" w:rsidRPr="004058A9" w:rsidRDefault="00E402BC" w:rsidP="00E402BC">
                            <w:pPr>
                              <w:numPr>
                                <w:ilvl w:val="0"/>
                                <w:numId w:val="36"/>
                              </w:numPr>
                              <w:jc w:val="both"/>
                              <w:textAlignment w:val="center"/>
                              <w:rPr>
                                <w:rFonts w:ascii="Calibri" w:eastAsia="Times New Roman" w:hAnsi="Calibri" w:cs="Calibri"/>
                                <w:sz w:val="22"/>
                                <w:lang w:val="en-US"/>
                              </w:rPr>
                            </w:pPr>
                            <w:r w:rsidRPr="004058A9">
                              <w:rPr>
                                <w:rFonts w:eastAsia="Times New Roman" w:cs="Times New Roman"/>
                                <w:szCs w:val="20"/>
                                <w:lang w:val="en-US"/>
                              </w:rPr>
                              <w:t xml:space="preserve">If option A is configured in Step 3, for periodic CSI reporting, the UE autonomously activate the applicable functionalities upon reporting applicable functionalities via </w:t>
                            </w:r>
                            <w:proofErr w:type="spellStart"/>
                            <w:r w:rsidRPr="004058A9">
                              <w:rPr>
                                <w:rFonts w:eastAsia="Times New Roman" w:cs="Times New Roman"/>
                                <w:szCs w:val="20"/>
                                <w:lang w:val="en-US"/>
                              </w:rPr>
                              <w:t>RRCReconfigurationComplete</w:t>
                            </w:r>
                            <w:proofErr w:type="spellEnd"/>
                            <w:r w:rsidRPr="004058A9">
                              <w:rPr>
                                <w:rFonts w:eastAsia="Times New Roman" w:cs="Times New Roman"/>
                                <w:szCs w:val="20"/>
                                <w:lang w:val="en-US"/>
                              </w:rPr>
                              <w:t xml:space="preserve"> in step 4 (i.e. without need to wait </w:t>
                            </w:r>
                            <w:proofErr w:type="spellStart"/>
                            <w:r w:rsidRPr="004058A9">
                              <w:rPr>
                                <w:rFonts w:eastAsia="Times New Roman" w:cs="Times New Roman"/>
                                <w:szCs w:val="20"/>
                                <w:lang w:val="en-US"/>
                              </w:rPr>
                              <w:t>RRCReconfiguration</w:t>
                            </w:r>
                            <w:proofErr w:type="spellEnd"/>
                            <w:r w:rsidRPr="004058A9">
                              <w:rPr>
                                <w:rFonts w:eastAsia="Times New Roman" w:cs="Times New Roman"/>
                                <w:szCs w:val="20"/>
                                <w:lang w:val="en-US"/>
                              </w:rPr>
                              <w:t xml:space="preserve"> in Step 5).</w:t>
                            </w:r>
                          </w:p>
                          <w:p w14:paraId="45BA9B64" w14:textId="77777777" w:rsidR="00E402BC" w:rsidRPr="004058A9" w:rsidRDefault="00E402BC" w:rsidP="00E402BC">
                            <w:pPr>
                              <w:numPr>
                                <w:ilvl w:val="0"/>
                                <w:numId w:val="36"/>
                              </w:numPr>
                              <w:spacing w:before="60"/>
                              <w:jc w:val="both"/>
                              <w:textAlignment w:val="center"/>
                              <w:rPr>
                                <w:rFonts w:ascii="Calibri" w:eastAsia="Times New Roman" w:hAnsi="Calibri" w:cs="Calibri"/>
                                <w:sz w:val="22"/>
                                <w:lang w:val="en-US"/>
                              </w:rPr>
                            </w:pPr>
                            <w:r w:rsidRPr="004058A9">
                              <w:rPr>
                                <w:rFonts w:eastAsia="Times New Roman" w:cs="Times New Roman"/>
                                <w:szCs w:val="20"/>
                                <w:lang w:val="en-US"/>
                              </w:rPr>
                              <w:t>Semi-persistent and aperiodic CSI reporting of applicable functionality is activated following legacy CSI framework:</w:t>
                            </w:r>
                          </w:p>
                          <w:p w14:paraId="22E82698" w14:textId="77777777" w:rsidR="00E402BC" w:rsidRPr="00CD395F" w:rsidRDefault="00E402BC" w:rsidP="00E402BC">
                            <w:pPr>
                              <w:numPr>
                                <w:ilvl w:val="1"/>
                                <w:numId w:val="36"/>
                              </w:numPr>
                              <w:jc w:val="both"/>
                              <w:textAlignment w:val="center"/>
                              <w:rPr>
                                <w:rFonts w:ascii="Calibri" w:eastAsia="Times New Roman" w:hAnsi="Calibri" w:cs="Calibri"/>
                                <w:sz w:val="22"/>
                                <w:lang w:val="en-US"/>
                              </w:rPr>
                            </w:pPr>
                            <w:r w:rsidRPr="004058A9">
                              <w:rPr>
                                <w:rFonts w:eastAsia="Times New Roman" w:cs="Times New Roman"/>
                                <w:szCs w:val="20"/>
                                <w:lang w:val="en-US"/>
                              </w:rPr>
                              <w:t>Semi-persistent reporting, activated by MAC CE/DCI</w:t>
                            </w:r>
                          </w:p>
                          <w:p w14:paraId="3F1D51D6" w14:textId="77777777" w:rsidR="00E402BC" w:rsidRPr="007D291F" w:rsidRDefault="00E402BC" w:rsidP="00E402BC">
                            <w:pPr>
                              <w:numPr>
                                <w:ilvl w:val="1"/>
                                <w:numId w:val="36"/>
                              </w:numPr>
                              <w:jc w:val="both"/>
                              <w:textAlignment w:val="center"/>
                              <w:rPr>
                                <w:rFonts w:ascii="Calibri" w:eastAsia="Times New Roman" w:hAnsi="Calibri" w:cs="Calibri"/>
                                <w:sz w:val="22"/>
                                <w:lang w:val="en-US"/>
                              </w:rPr>
                            </w:pPr>
                            <w:r w:rsidRPr="009C7B33">
                              <w:rPr>
                                <w:rFonts w:eastAsia="Times New Roman" w:cs="Times New Roman"/>
                                <w:szCs w:val="20"/>
                                <w:lang w:val="en-US"/>
                              </w:rPr>
                              <w:t>Aperiodic CSI reporting, activated by DCI</w:t>
                            </w:r>
                          </w:p>
                          <w:p w14:paraId="62D9568E" w14:textId="77777777" w:rsidR="00E402BC" w:rsidRPr="00E402BC" w:rsidRDefault="00E402BC" w:rsidP="00E402B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9EEFD0" id="_x0000_s1028" type="#_x0000_t202" style="position:absolute;left:0;text-align:left;margin-left:427.1pt;margin-top:0;width:478.3pt;height:139.6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">
                <v:textbox>
                  <w:txbxContent>
                    <w:p w14:paraId="7F06C1D1" w14:textId="77777777" w:rsidR="00E402BC" w:rsidRDefault="00E402BC" w:rsidP="00E402BC">
                      <w:pPr>
                        <w:pStyle w:val="paragraph"/>
                        <w:spacing w:before="0" w:beforeAutospacing="0" w:after="0" w:afterAutospacing="0"/>
                        <w:jc w:val="both"/>
                        <w:textAlignment w:val="baseline"/>
                        <w:rPr>
                          <w:sz w:val="20"/>
                          <w:szCs w:val="20"/>
                        </w:rPr>
                      </w:pPr>
                      <w:r>
                        <w:rPr>
                          <w:rStyle w:val="normaltextrun"/>
                          <w:rFonts w:eastAsiaTheme="minorEastAsia"/>
                          <w:b/>
                          <w:sz w:val="20"/>
                          <w:szCs w:val="20"/>
                          <w:shd w:val="clear" w:color="auto" w:fill="00FF00"/>
                        </w:rPr>
                        <w:t>RAN2#129 Agreements</w:t>
                      </w:r>
                    </w:p>
                    <w:p w14:paraId="41466C6E" w14:textId="77777777" w:rsidR="00E402BC" w:rsidRPr="004058A9" w:rsidRDefault="00E402BC" w:rsidP="00E402BC">
                      <w:pPr>
                        <w:numPr>
                          <w:ilvl w:val="0"/>
                          <w:numId w:val="36"/>
                        </w:numPr>
                        <w:jc w:val="both"/>
                        <w:textAlignment w:val="center"/>
                        <w:rPr>
                          <w:rFonts w:ascii="Calibri" w:eastAsia="Times New Roman" w:hAnsi="Calibri" w:cs="Calibri"/>
                          <w:sz w:val="22"/>
                          <w:lang w:val="en-US"/>
                        </w:rPr>
                      </w:pPr>
                      <w:r w:rsidRPr="004058A9">
                        <w:rPr>
                          <w:rFonts w:eastAsia="Times New Roman" w:cs="Times New Roman"/>
                          <w:szCs w:val="20"/>
                          <w:lang w:val="en-US"/>
                        </w:rPr>
                        <w:t xml:space="preserve">If option A is configured in Step 3, for periodic CSI reporting, the UE autonomously activate the applicable functionalities upon reporting applicable functionalities via </w:t>
                      </w:r>
                      <w:proofErr w:type="spellStart"/>
                      <w:r w:rsidRPr="004058A9">
                        <w:rPr>
                          <w:rFonts w:eastAsia="Times New Roman" w:cs="Times New Roman"/>
                          <w:szCs w:val="20"/>
                          <w:lang w:val="en-US"/>
                        </w:rPr>
                        <w:t>RRCReconfigurationComplete</w:t>
                      </w:r>
                      <w:proofErr w:type="spellEnd"/>
                      <w:r w:rsidRPr="004058A9">
                        <w:rPr>
                          <w:rFonts w:eastAsia="Times New Roman" w:cs="Times New Roman"/>
                          <w:szCs w:val="20"/>
                          <w:lang w:val="en-US"/>
                        </w:rPr>
                        <w:t xml:space="preserve"> in step 4 (i.e. without need to wait </w:t>
                      </w:r>
                      <w:proofErr w:type="spellStart"/>
                      <w:r w:rsidRPr="004058A9">
                        <w:rPr>
                          <w:rFonts w:eastAsia="Times New Roman" w:cs="Times New Roman"/>
                          <w:szCs w:val="20"/>
                          <w:lang w:val="en-US"/>
                        </w:rPr>
                        <w:t>RRCReconfiguration</w:t>
                      </w:r>
                      <w:proofErr w:type="spellEnd"/>
                      <w:r w:rsidRPr="004058A9">
                        <w:rPr>
                          <w:rFonts w:eastAsia="Times New Roman" w:cs="Times New Roman"/>
                          <w:szCs w:val="20"/>
                          <w:lang w:val="en-US"/>
                        </w:rPr>
                        <w:t xml:space="preserve"> in Step 5).</w:t>
                      </w:r>
                    </w:p>
                    <w:p w14:paraId="45BA9B64" w14:textId="77777777" w:rsidR="00E402BC" w:rsidRPr="004058A9" w:rsidRDefault="00E402BC" w:rsidP="00E402BC">
                      <w:pPr>
                        <w:numPr>
                          <w:ilvl w:val="0"/>
                          <w:numId w:val="36"/>
                        </w:numPr>
                        <w:spacing w:before="60"/>
                        <w:jc w:val="both"/>
                        <w:textAlignment w:val="center"/>
                        <w:rPr>
                          <w:rFonts w:ascii="Calibri" w:eastAsia="Times New Roman" w:hAnsi="Calibri" w:cs="Calibri"/>
                          <w:sz w:val="22"/>
                          <w:lang w:val="en-US"/>
                        </w:rPr>
                      </w:pPr>
                      <w:r w:rsidRPr="004058A9">
                        <w:rPr>
                          <w:rFonts w:eastAsia="Times New Roman" w:cs="Times New Roman"/>
                          <w:szCs w:val="20"/>
                          <w:lang w:val="en-US"/>
                        </w:rPr>
                        <w:t>Semi-persistent and aperiodic CSI reporting of applicable functionality is activated following legacy CSI framework:</w:t>
                      </w:r>
                    </w:p>
                    <w:p w14:paraId="22E82698" w14:textId="77777777" w:rsidR="00E402BC" w:rsidRPr="00CD395F" w:rsidRDefault="00E402BC" w:rsidP="00E402BC">
                      <w:pPr>
                        <w:numPr>
                          <w:ilvl w:val="1"/>
                          <w:numId w:val="36"/>
                        </w:numPr>
                        <w:jc w:val="both"/>
                        <w:textAlignment w:val="center"/>
                        <w:rPr>
                          <w:rFonts w:ascii="Calibri" w:eastAsia="Times New Roman" w:hAnsi="Calibri" w:cs="Calibri"/>
                          <w:sz w:val="22"/>
                          <w:lang w:val="en-US"/>
                        </w:rPr>
                      </w:pPr>
                      <w:r w:rsidRPr="004058A9">
                        <w:rPr>
                          <w:rFonts w:eastAsia="Times New Roman" w:cs="Times New Roman"/>
                          <w:szCs w:val="20"/>
                          <w:lang w:val="en-US"/>
                        </w:rPr>
                        <w:t>Semi-persistent reporting, activated by MAC CE/DCI</w:t>
                      </w:r>
                    </w:p>
                    <w:p w14:paraId="3F1D51D6" w14:textId="77777777" w:rsidR="00E402BC" w:rsidRPr="007D291F" w:rsidRDefault="00E402BC" w:rsidP="00E402BC">
                      <w:pPr>
                        <w:numPr>
                          <w:ilvl w:val="1"/>
                          <w:numId w:val="36"/>
                        </w:numPr>
                        <w:jc w:val="both"/>
                        <w:textAlignment w:val="center"/>
                        <w:rPr>
                          <w:rFonts w:ascii="Calibri" w:eastAsia="Times New Roman" w:hAnsi="Calibri" w:cs="Calibri"/>
                          <w:sz w:val="22"/>
                          <w:lang w:val="en-US"/>
                        </w:rPr>
                      </w:pPr>
                      <w:r w:rsidRPr="009C7B33">
                        <w:rPr>
                          <w:rFonts w:eastAsia="Times New Roman" w:cs="Times New Roman"/>
                          <w:szCs w:val="20"/>
                          <w:lang w:val="en-US"/>
                        </w:rPr>
                        <w:t>Aperiodic CSI reporting, activated by DCI</w:t>
                      </w:r>
                    </w:p>
                    <w:p w14:paraId="62D9568E" w14:textId="77777777" w:rsidR="00E402BC" w:rsidRPr="00E402BC" w:rsidRDefault="00E402BC" w:rsidP="00E402BC">
                      <w:pPr>
                        <w:rPr>
                          <w:lang w:val="en-US"/>
                        </w:rPr>
                      </w:pPr>
                    </w:p>
                  </w:txbxContent>
                </v:textbox>
                <w10:wrap type="square" anchorx="margin"/>
              </v:shape>
            </w:pict>
          </mc:Fallback>
        </mc:AlternateContent>
      </w:r>
      <w:r w:rsidR="006D2A08" w:rsidRPr="00E402BC">
        <w:rPr>
          <w:rStyle w:val="normaltextrun"/>
          <w:rFonts w:eastAsiaTheme="minorEastAsia"/>
          <w:b/>
          <w:bCs/>
          <w:noProof/>
          <w:sz w:val="20"/>
          <w:szCs w:val="20"/>
          <w:shd w:val="clear" w:color="auto" w:fill="00FF00"/>
          <w:lang w:val="en-US"/>
        </w:rPr>
        <mc:AlternateContent>
          <mc:Choice Requires="wps">
            <w:drawing>
              <wp:anchor distT="45720" distB="45720" distL="114300" distR="114300" simplePos="0" relativeHeight="251658243" behindDoc="0" locked="0" layoutInCell="1" allowOverlap="1" wp14:anchorId="30C44EDF" wp14:editId="32395DC6">
                <wp:simplePos x="0" y="0"/>
                <wp:positionH relativeFrom="margin">
                  <wp:align>right</wp:align>
                </wp:positionH>
                <wp:positionV relativeFrom="paragraph">
                  <wp:posOffset>1949450</wp:posOffset>
                </wp:positionV>
                <wp:extent cx="6098540" cy="1391285"/>
                <wp:effectExtent l="0" t="0" r="16510" b="18415"/>
                <wp:wrapSquare wrapText="bothSides"/>
                <wp:docPr id="4055132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391285"/>
                        </a:xfrm>
                        <a:prstGeom prst="rect">
                          <a:avLst/>
                        </a:prstGeom>
                        <a:solidFill>
                          <a:srgbClr val="FFFFFF"/>
                        </a:solidFill>
                        <a:ln w="9525">
                          <a:solidFill>
                            <a:srgbClr val="000000"/>
                          </a:solidFill>
                          <a:miter lim="800000"/>
                          <a:headEnd/>
                          <a:tailEnd/>
                        </a:ln>
                      </wps:spPr>
                      <wps:txbx>
                        <w:txbxContent>
                          <w:p w14:paraId="45C958E0" w14:textId="4783598B" w:rsidR="00E402BC" w:rsidRPr="00B26919" w:rsidRDefault="00E402BC" w:rsidP="00E402BC">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inorEastAsia"/>
                                <w:b/>
                                <w:bCs/>
                                <w:sz w:val="20"/>
                                <w:szCs w:val="20"/>
                                <w:shd w:val="clear" w:color="auto" w:fill="00FF00"/>
                                <w:lang w:val="en-US"/>
                              </w:rPr>
                              <w:t>RAN1#119 Conclusion</w:t>
                            </w:r>
                          </w:p>
                          <w:p w14:paraId="58635666" w14:textId="77777777" w:rsidR="00E402BC" w:rsidRDefault="00E402BC" w:rsidP="00E402BC">
                            <w:pPr>
                              <w:pStyle w:val="paragraph"/>
                              <w:spacing w:before="0" w:beforeAutospacing="0" w:after="0" w:afterAutospacing="0"/>
                              <w:jc w:val="both"/>
                              <w:textAlignment w:val="baseline"/>
                              <w:rPr>
                                <w:rFonts w:ascii="Segoe UI" w:hAnsi="Segoe UI" w:cs="Segoe UI"/>
                                <w:sz w:val="18"/>
                                <w:szCs w:val="18"/>
                              </w:rPr>
                            </w:pPr>
                            <w:r>
                              <w:rPr>
                                <w:rStyle w:val="normaltextrun"/>
                                <w:rFonts w:ascii="Times" w:eastAsiaTheme="minorEastAsia" w:hAnsi="Times" w:cs="Times"/>
                                <w:sz w:val="20"/>
                                <w:szCs w:val="20"/>
                              </w:rPr>
                              <w:t xml:space="preserve">For the </w:t>
                            </w:r>
                            <w:r>
                              <w:rPr>
                                <w:rStyle w:val="normaltextrun"/>
                                <w:rFonts w:ascii="Times" w:eastAsiaTheme="minorEastAsia" w:hAnsi="Times" w:cs="Times"/>
                                <w:i/>
                                <w:iCs/>
                                <w:sz w:val="20"/>
                                <w:szCs w:val="20"/>
                              </w:rPr>
                              <w:t>CSI-</w:t>
                            </w:r>
                            <w:proofErr w:type="spellStart"/>
                            <w:r>
                              <w:rPr>
                                <w:rStyle w:val="normaltextrun"/>
                                <w:rFonts w:ascii="Times" w:eastAsiaTheme="minorEastAsia" w:hAnsi="Times" w:cs="Times"/>
                                <w:i/>
                                <w:iCs/>
                                <w:sz w:val="20"/>
                                <w:szCs w:val="20"/>
                              </w:rPr>
                              <w:t>ReportConfig</w:t>
                            </w:r>
                            <w:proofErr w:type="spellEnd"/>
                            <w:r>
                              <w:rPr>
                                <w:rStyle w:val="normaltextrun"/>
                                <w:rFonts w:ascii="Times" w:eastAsiaTheme="minorEastAsia" w:hAnsi="Times" w:cs="Times"/>
                                <w:sz w:val="20"/>
                                <w:szCs w:val="20"/>
                              </w:rPr>
                              <w:t> for inference configuration provided in Step 5,</w:t>
                            </w:r>
                            <w:r>
                              <w:rPr>
                                <w:rStyle w:val="eop"/>
                                <w:rFonts w:ascii="Times" w:hAnsi="Times" w:cs="Times"/>
                                <w:sz w:val="20"/>
                                <w:szCs w:val="20"/>
                              </w:rPr>
                              <w:t> </w:t>
                            </w:r>
                          </w:p>
                          <w:p w14:paraId="75F67CC4" w14:textId="77777777" w:rsidR="00E402BC" w:rsidRDefault="00E402BC" w:rsidP="00E402BC">
                            <w:pPr>
                              <w:pStyle w:val="paragraph"/>
                              <w:numPr>
                                <w:ilvl w:val="0"/>
                                <w:numId w:val="36"/>
                              </w:numPr>
                              <w:spacing w:before="0" w:beforeAutospacing="0" w:after="0" w:afterAutospacing="0"/>
                              <w:jc w:val="both"/>
                              <w:textAlignment w:val="baseline"/>
                              <w:rPr>
                                <w:sz w:val="22"/>
                                <w:szCs w:val="22"/>
                              </w:rPr>
                            </w:pPr>
                            <w:r>
                              <w:rPr>
                                <w:rStyle w:val="normaltextrun"/>
                                <w:rFonts w:eastAsiaTheme="minorEastAsia"/>
                                <w:sz w:val="20"/>
                                <w:szCs w:val="20"/>
                              </w:rPr>
                              <w:t xml:space="preserve">aperiodic CSI Report and semi-persistent CSI report can be activated/triggered by NW after </w:t>
                            </w:r>
                            <w:proofErr w:type="spellStart"/>
                            <w:r>
                              <w:rPr>
                                <w:rStyle w:val="normaltextrun"/>
                                <w:rFonts w:eastAsiaTheme="minorEastAsia"/>
                                <w:i/>
                                <w:iCs/>
                                <w:sz w:val="20"/>
                                <w:szCs w:val="20"/>
                              </w:rPr>
                              <w:t>RRCReconfigurationComplete</w:t>
                            </w:r>
                            <w:proofErr w:type="spellEnd"/>
                            <w:r>
                              <w:rPr>
                                <w:rStyle w:val="normaltextrun"/>
                                <w:rFonts w:eastAsiaTheme="minorEastAsia"/>
                                <w:sz w:val="20"/>
                                <w:szCs w:val="20"/>
                              </w:rPr>
                              <w:t>.</w:t>
                            </w:r>
                            <w:r>
                              <w:rPr>
                                <w:rStyle w:val="eop"/>
                                <w:sz w:val="20"/>
                                <w:szCs w:val="20"/>
                              </w:rPr>
                              <w:t> </w:t>
                            </w:r>
                          </w:p>
                          <w:p w14:paraId="0C1D52C2" w14:textId="77777777" w:rsidR="00E402BC" w:rsidRDefault="00E402BC" w:rsidP="00E402BC">
                            <w:pPr>
                              <w:pStyle w:val="paragraph"/>
                              <w:numPr>
                                <w:ilvl w:val="0"/>
                                <w:numId w:val="36"/>
                              </w:numPr>
                              <w:spacing w:before="0" w:beforeAutospacing="0" w:after="0" w:afterAutospacing="0"/>
                              <w:jc w:val="both"/>
                              <w:textAlignment w:val="baseline"/>
                              <w:rPr>
                                <w:sz w:val="22"/>
                                <w:szCs w:val="22"/>
                              </w:rPr>
                            </w:pPr>
                            <w:r>
                              <w:rPr>
                                <w:rStyle w:val="normaltextrun"/>
                                <w:rFonts w:eastAsiaTheme="minorEastAsia"/>
                                <w:sz w:val="20"/>
                                <w:szCs w:val="20"/>
                              </w:rPr>
                              <w:t xml:space="preserve">periodic CSI Report is considered as activated after </w:t>
                            </w:r>
                            <w:proofErr w:type="spellStart"/>
                            <w:r>
                              <w:rPr>
                                <w:rStyle w:val="normaltextrun"/>
                                <w:rFonts w:eastAsiaTheme="minorEastAsia"/>
                                <w:i/>
                                <w:iCs/>
                                <w:sz w:val="20"/>
                                <w:szCs w:val="20"/>
                              </w:rPr>
                              <w:t>RRCReconfigurationComplete</w:t>
                            </w:r>
                            <w:proofErr w:type="spellEnd"/>
                            <w:r>
                              <w:rPr>
                                <w:rStyle w:val="normaltextrun"/>
                                <w:rFonts w:eastAsiaTheme="minorEastAsia"/>
                                <w:sz w:val="20"/>
                                <w:szCs w:val="20"/>
                              </w:rPr>
                              <w:t>.</w:t>
                            </w:r>
                            <w:r>
                              <w:rPr>
                                <w:rStyle w:val="normaltextrun"/>
                                <w:rFonts w:ascii="Times" w:eastAsiaTheme="minorEastAsia" w:hAnsi="Times" w:cs="Times"/>
                                <w:i/>
                                <w:iCs/>
                                <w:sz w:val="20"/>
                                <w:szCs w:val="20"/>
                              </w:rPr>
                              <w:t> </w:t>
                            </w:r>
                            <w:r>
                              <w:rPr>
                                <w:rStyle w:val="eop"/>
                                <w:rFonts w:ascii="Times" w:hAnsi="Times" w:cs="Times"/>
                                <w:sz w:val="20"/>
                                <w:szCs w:val="20"/>
                              </w:rPr>
                              <w:t> </w:t>
                            </w:r>
                          </w:p>
                          <w:p w14:paraId="5BFC9126" w14:textId="77777777" w:rsidR="00E402BC" w:rsidRDefault="00E402BC" w:rsidP="00E402BC">
                            <w:pPr>
                              <w:pStyle w:val="paragraph"/>
                              <w:numPr>
                                <w:ilvl w:val="0"/>
                                <w:numId w:val="36"/>
                              </w:numPr>
                              <w:spacing w:before="0" w:beforeAutospacing="0" w:after="0" w:afterAutospacing="0"/>
                              <w:jc w:val="both"/>
                              <w:textAlignment w:val="baseline"/>
                              <w:rPr>
                                <w:sz w:val="22"/>
                                <w:szCs w:val="22"/>
                              </w:rPr>
                            </w:pPr>
                            <w:r>
                              <w:rPr>
                                <w:rStyle w:val="normaltextrun"/>
                                <w:rFonts w:eastAsiaTheme="minorEastAsia"/>
                                <w:sz w:val="20"/>
                                <w:szCs w:val="20"/>
                              </w:rPr>
                              <w:t xml:space="preserve">Note: UE is not expected to be configured with a </w:t>
                            </w:r>
                            <w:r>
                              <w:rPr>
                                <w:rStyle w:val="normaltextrun"/>
                                <w:rFonts w:eastAsiaTheme="minorEastAsia"/>
                                <w:i/>
                                <w:iCs/>
                                <w:sz w:val="20"/>
                                <w:szCs w:val="20"/>
                              </w:rPr>
                              <w:t>CSI-</w:t>
                            </w:r>
                            <w:proofErr w:type="spellStart"/>
                            <w:r>
                              <w:rPr>
                                <w:rStyle w:val="normaltextrun"/>
                                <w:rFonts w:eastAsiaTheme="minorEastAsia"/>
                                <w:i/>
                                <w:iCs/>
                                <w:sz w:val="20"/>
                                <w:szCs w:val="20"/>
                              </w:rPr>
                              <w:t>ReportConfig</w:t>
                            </w:r>
                            <w:proofErr w:type="spellEnd"/>
                            <w:r>
                              <w:rPr>
                                <w:rStyle w:val="normaltextrun"/>
                                <w:rFonts w:eastAsiaTheme="minorEastAsia"/>
                                <w:sz w:val="20"/>
                                <w:szCs w:val="20"/>
                              </w:rPr>
                              <w:t xml:space="preserve"> for inference configuration for a non-applicable set of inference parameters or a non-applicable </w:t>
                            </w:r>
                            <w:r>
                              <w:rPr>
                                <w:rStyle w:val="normaltextrun"/>
                                <w:rFonts w:eastAsiaTheme="minorEastAsia"/>
                                <w:i/>
                                <w:iCs/>
                                <w:sz w:val="20"/>
                                <w:szCs w:val="20"/>
                              </w:rPr>
                              <w:t>CSI-</w:t>
                            </w:r>
                            <w:proofErr w:type="spellStart"/>
                            <w:r>
                              <w:rPr>
                                <w:rStyle w:val="normaltextrun"/>
                                <w:rFonts w:eastAsiaTheme="minorEastAsia"/>
                                <w:i/>
                                <w:iCs/>
                                <w:sz w:val="20"/>
                                <w:szCs w:val="20"/>
                              </w:rPr>
                              <w:t>ReportConfig</w:t>
                            </w:r>
                            <w:proofErr w:type="spellEnd"/>
                            <w:r>
                              <w:rPr>
                                <w:rStyle w:val="normaltextrun"/>
                                <w:rFonts w:eastAsiaTheme="minorEastAsia"/>
                                <w:sz w:val="20"/>
                                <w:szCs w:val="20"/>
                              </w:rPr>
                              <w:t>  </w:t>
                            </w:r>
                            <w:r>
                              <w:rPr>
                                <w:rStyle w:val="eop"/>
                                <w:sz w:val="20"/>
                                <w:szCs w:val="20"/>
                              </w:rPr>
                              <w:t> </w:t>
                            </w:r>
                          </w:p>
                          <w:p w14:paraId="01C5F8EC" w14:textId="545C2E9C" w:rsidR="00E402BC" w:rsidRPr="00E402BC" w:rsidRDefault="00E402BC" w:rsidP="00E402BC">
                            <w:pPr>
                              <w:pStyle w:val="paragraph"/>
                              <w:numPr>
                                <w:ilvl w:val="1"/>
                                <w:numId w:val="36"/>
                              </w:numPr>
                              <w:spacing w:before="0" w:beforeAutospacing="0" w:after="0" w:afterAutospacing="0"/>
                              <w:jc w:val="both"/>
                              <w:textAlignment w:val="baseline"/>
                              <w:rPr>
                                <w:sz w:val="22"/>
                                <w:szCs w:val="22"/>
                              </w:rPr>
                            </w:pPr>
                            <w:r>
                              <w:rPr>
                                <w:rStyle w:val="normaltextrun"/>
                                <w:rFonts w:eastAsiaTheme="minorEastAsia"/>
                                <w:sz w:val="20"/>
                                <w:szCs w:val="20"/>
                              </w:rPr>
                              <w:t>Any specification impact is a separate discussion</w:t>
                            </w:r>
                            <w:r>
                              <w:rPr>
                                <w:rStyle w:val="eop"/>
                                <w:sz w:val="20"/>
                                <w:szCs w:val="20"/>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C44EDF" id="_x0000_s1029" type="#_x0000_t202" style="position:absolute;left:0;text-align:left;margin-left:429pt;margin-top:153.5pt;width:480.2pt;height:109.5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">
                <v:textbox>
                  <w:txbxContent>
                    <w:p w14:paraId="45C958E0" w14:textId="4783598B" w:rsidR="00E402BC" w:rsidRPr="00B26919" w:rsidRDefault="00E402BC" w:rsidP="00E402BC">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inorEastAsia"/>
                          <w:b/>
                          <w:bCs/>
                          <w:sz w:val="20"/>
                          <w:szCs w:val="20"/>
                          <w:shd w:val="clear" w:color="auto" w:fill="00FF00"/>
                          <w:lang w:val="en-US"/>
                        </w:rPr>
                        <w:t>RAN1#119 Conclusion</w:t>
                      </w:r>
                    </w:p>
                    <w:p w14:paraId="58635666" w14:textId="77777777" w:rsidR="00E402BC" w:rsidRDefault="00E402BC" w:rsidP="00E402BC">
                      <w:pPr>
                        <w:pStyle w:val="paragraph"/>
                        <w:spacing w:before="0" w:beforeAutospacing="0" w:after="0" w:afterAutospacing="0"/>
                        <w:jc w:val="both"/>
                        <w:textAlignment w:val="baseline"/>
                        <w:rPr>
                          <w:rFonts w:ascii="Segoe UI" w:hAnsi="Segoe UI" w:cs="Segoe UI"/>
                          <w:sz w:val="18"/>
                          <w:szCs w:val="18"/>
                        </w:rPr>
                      </w:pPr>
                      <w:r>
                        <w:rPr>
                          <w:rStyle w:val="normaltextrun"/>
                          <w:rFonts w:ascii="Times" w:eastAsiaTheme="minorEastAsia" w:hAnsi="Times" w:cs="Times"/>
                          <w:sz w:val="20"/>
                          <w:szCs w:val="20"/>
                        </w:rPr>
                        <w:t xml:space="preserve">For the </w:t>
                      </w:r>
                      <w:r>
                        <w:rPr>
                          <w:rStyle w:val="normaltextrun"/>
                          <w:rFonts w:ascii="Times" w:eastAsiaTheme="minorEastAsia" w:hAnsi="Times" w:cs="Times"/>
                          <w:i/>
                          <w:iCs/>
                          <w:sz w:val="20"/>
                          <w:szCs w:val="20"/>
                        </w:rPr>
                        <w:t>CSI-</w:t>
                      </w:r>
                      <w:proofErr w:type="spellStart"/>
                      <w:r>
                        <w:rPr>
                          <w:rStyle w:val="normaltextrun"/>
                          <w:rFonts w:ascii="Times" w:eastAsiaTheme="minorEastAsia" w:hAnsi="Times" w:cs="Times"/>
                          <w:i/>
                          <w:iCs/>
                          <w:sz w:val="20"/>
                          <w:szCs w:val="20"/>
                        </w:rPr>
                        <w:t>ReportConfig</w:t>
                      </w:r>
                      <w:proofErr w:type="spellEnd"/>
                      <w:r>
                        <w:rPr>
                          <w:rStyle w:val="normaltextrun"/>
                          <w:rFonts w:ascii="Times" w:eastAsiaTheme="minorEastAsia" w:hAnsi="Times" w:cs="Times"/>
                          <w:sz w:val="20"/>
                          <w:szCs w:val="20"/>
                        </w:rPr>
                        <w:t> for inference configuration provided in Step 5,</w:t>
                      </w:r>
                      <w:r>
                        <w:rPr>
                          <w:rStyle w:val="eop"/>
                          <w:rFonts w:ascii="Times" w:hAnsi="Times" w:cs="Times"/>
                          <w:sz w:val="20"/>
                          <w:szCs w:val="20"/>
                        </w:rPr>
                        <w:t> </w:t>
                      </w:r>
                    </w:p>
                    <w:p w14:paraId="75F67CC4" w14:textId="77777777" w:rsidR="00E402BC" w:rsidRDefault="00E402BC" w:rsidP="00E402BC">
                      <w:pPr>
                        <w:pStyle w:val="paragraph"/>
                        <w:numPr>
                          <w:ilvl w:val="0"/>
                          <w:numId w:val="36"/>
                        </w:numPr>
                        <w:spacing w:before="0" w:beforeAutospacing="0" w:after="0" w:afterAutospacing="0"/>
                        <w:jc w:val="both"/>
                        <w:textAlignment w:val="baseline"/>
                        <w:rPr>
                          <w:sz w:val="22"/>
                          <w:szCs w:val="22"/>
                        </w:rPr>
                      </w:pPr>
                      <w:r>
                        <w:rPr>
                          <w:rStyle w:val="normaltextrun"/>
                          <w:rFonts w:eastAsiaTheme="minorEastAsia"/>
                          <w:sz w:val="20"/>
                          <w:szCs w:val="20"/>
                        </w:rPr>
                        <w:t xml:space="preserve">aperiodic CSI Report and semi-persistent CSI report can be activated/triggered by NW after </w:t>
                      </w:r>
                      <w:proofErr w:type="spellStart"/>
                      <w:r>
                        <w:rPr>
                          <w:rStyle w:val="normaltextrun"/>
                          <w:rFonts w:eastAsiaTheme="minorEastAsia"/>
                          <w:i/>
                          <w:iCs/>
                          <w:sz w:val="20"/>
                          <w:szCs w:val="20"/>
                        </w:rPr>
                        <w:t>RRCReconfigurationComplete</w:t>
                      </w:r>
                      <w:proofErr w:type="spellEnd"/>
                      <w:r>
                        <w:rPr>
                          <w:rStyle w:val="normaltextrun"/>
                          <w:rFonts w:eastAsiaTheme="minorEastAsia"/>
                          <w:sz w:val="20"/>
                          <w:szCs w:val="20"/>
                        </w:rPr>
                        <w:t>.</w:t>
                      </w:r>
                      <w:r>
                        <w:rPr>
                          <w:rStyle w:val="eop"/>
                          <w:sz w:val="20"/>
                          <w:szCs w:val="20"/>
                        </w:rPr>
                        <w:t> </w:t>
                      </w:r>
                    </w:p>
                    <w:p w14:paraId="0C1D52C2" w14:textId="77777777" w:rsidR="00E402BC" w:rsidRDefault="00E402BC" w:rsidP="00E402BC">
                      <w:pPr>
                        <w:pStyle w:val="paragraph"/>
                        <w:numPr>
                          <w:ilvl w:val="0"/>
                          <w:numId w:val="36"/>
                        </w:numPr>
                        <w:spacing w:before="0" w:beforeAutospacing="0" w:after="0" w:afterAutospacing="0"/>
                        <w:jc w:val="both"/>
                        <w:textAlignment w:val="baseline"/>
                        <w:rPr>
                          <w:sz w:val="22"/>
                          <w:szCs w:val="22"/>
                        </w:rPr>
                      </w:pPr>
                      <w:r>
                        <w:rPr>
                          <w:rStyle w:val="normaltextrun"/>
                          <w:rFonts w:eastAsiaTheme="minorEastAsia"/>
                          <w:sz w:val="20"/>
                          <w:szCs w:val="20"/>
                        </w:rPr>
                        <w:t xml:space="preserve">periodic CSI Report is considered as activated after </w:t>
                      </w:r>
                      <w:proofErr w:type="spellStart"/>
                      <w:r>
                        <w:rPr>
                          <w:rStyle w:val="normaltextrun"/>
                          <w:rFonts w:eastAsiaTheme="minorEastAsia"/>
                          <w:i/>
                          <w:iCs/>
                          <w:sz w:val="20"/>
                          <w:szCs w:val="20"/>
                        </w:rPr>
                        <w:t>RRCReconfigurationComplete</w:t>
                      </w:r>
                      <w:proofErr w:type="spellEnd"/>
                      <w:r>
                        <w:rPr>
                          <w:rStyle w:val="normaltextrun"/>
                          <w:rFonts w:eastAsiaTheme="minorEastAsia"/>
                          <w:sz w:val="20"/>
                          <w:szCs w:val="20"/>
                        </w:rPr>
                        <w:t>.</w:t>
                      </w:r>
                      <w:r>
                        <w:rPr>
                          <w:rStyle w:val="normaltextrun"/>
                          <w:rFonts w:ascii="Times" w:eastAsiaTheme="minorEastAsia" w:hAnsi="Times" w:cs="Times"/>
                          <w:i/>
                          <w:iCs/>
                          <w:sz w:val="20"/>
                          <w:szCs w:val="20"/>
                        </w:rPr>
                        <w:t> </w:t>
                      </w:r>
                      <w:r>
                        <w:rPr>
                          <w:rStyle w:val="eop"/>
                          <w:rFonts w:ascii="Times" w:hAnsi="Times" w:cs="Times"/>
                          <w:sz w:val="20"/>
                          <w:szCs w:val="20"/>
                        </w:rPr>
                        <w:t> </w:t>
                      </w:r>
                    </w:p>
                    <w:p w14:paraId="5BFC9126" w14:textId="77777777" w:rsidR="00E402BC" w:rsidRDefault="00E402BC" w:rsidP="00E402BC">
                      <w:pPr>
                        <w:pStyle w:val="paragraph"/>
                        <w:numPr>
                          <w:ilvl w:val="0"/>
                          <w:numId w:val="36"/>
                        </w:numPr>
                        <w:spacing w:before="0" w:beforeAutospacing="0" w:after="0" w:afterAutospacing="0"/>
                        <w:jc w:val="both"/>
                        <w:textAlignment w:val="baseline"/>
                        <w:rPr>
                          <w:sz w:val="22"/>
                          <w:szCs w:val="22"/>
                        </w:rPr>
                      </w:pPr>
                      <w:r>
                        <w:rPr>
                          <w:rStyle w:val="normaltextrun"/>
                          <w:rFonts w:eastAsiaTheme="minorEastAsia"/>
                          <w:sz w:val="20"/>
                          <w:szCs w:val="20"/>
                        </w:rPr>
                        <w:t xml:space="preserve">Note: UE is not expected to be configured with a </w:t>
                      </w:r>
                      <w:r>
                        <w:rPr>
                          <w:rStyle w:val="normaltextrun"/>
                          <w:rFonts w:eastAsiaTheme="minorEastAsia"/>
                          <w:i/>
                          <w:iCs/>
                          <w:sz w:val="20"/>
                          <w:szCs w:val="20"/>
                        </w:rPr>
                        <w:t>CSI-</w:t>
                      </w:r>
                      <w:proofErr w:type="spellStart"/>
                      <w:r>
                        <w:rPr>
                          <w:rStyle w:val="normaltextrun"/>
                          <w:rFonts w:eastAsiaTheme="minorEastAsia"/>
                          <w:i/>
                          <w:iCs/>
                          <w:sz w:val="20"/>
                          <w:szCs w:val="20"/>
                        </w:rPr>
                        <w:t>ReportConfig</w:t>
                      </w:r>
                      <w:proofErr w:type="spellEnd"/>
                      <w:r>
                        <w:rPr>
                          <w:rStyle w:val="normaltextrun"/>
                          <w:rFonts w:eastAsiaTheme="minorEastAsia"/>
                          <w:sz w:val="20"/>
                          <w:szCs w:val="20"/>
                        </w:rPr>
                        <w:t xml:space="preserve"> for inference configuration for a non-applicable set of inference parameters or a non-applicable </w:t>
                      </w:r>
                      <w:r>
                        <w:rPr>
                          <w:rStyle w:val="normaltextrun"/>
                          <w:rFonts w:eastAsiaTheme="minorEastAsia"/>
                          <w:i/>
                          <w:iCs/>
                          <w:sz w:val="20"/>
                          <w:szCs w:val="20"/>
                        </w:rPr>
                        <w:t>CSI-</w:t>
                      </w:r>
                      <w:proofErr w:type="spellStart"/>
                      <w:r>
                        <w:rPr>
                          <w:rStyle w:val="normaltextrun"/>
                          <w:rFonts w:eastAsiaTheme="minorEastAsia"/>
                          <w:i/>
                          <w:iCs/>
                          <w:sz w:val="20"/>
                          <w:szCs w:val="20"/>
                        </w:rPr>
                        <w:t>ReportConfig</w:t>
                      </w:r>
                      <w:proofErr w:type="spellEnd"/>
                      <w:r>
                        <w:rPr>
                          <w:rStyle w:val="normaltextrun"/>
                          <w:rFonts w:eastAsiaTheme="minorEastAsia"/>
                          <w:sz w:val="20"/>
                          <w:szCs w:val="20"/>
                        </w:rPr>
                        <w:t>  </w:t>
                      </w:r>
                      <w:r>
                        <w:rPr>
                          <w:rStyle w:val="eop"/>
                          <w:sz w:val="20"/>
                          <w:szCs w:val="20"/>
                        </w:rPr>
                        <w:t> </w:t>
                      </w:r>
                    </w:p>
                    <w:p w14:paraId="01C5F8EC" w14:textId="545C2E9C" w:rsidR="00E402BC" w:rsidRPr="00E402BC" w:rsidRDefault="00E402BC" w:rsidP="00E402BC">
                      <w:pPr>
                        <w:pStyle w:val="paragraph"/>
                        <w:numPr>
                          <w:ilvl w:val="1"/>
                          <w:numId w:val="36"/>
                        </w:numPr>
                        <w:spacing w:before="0" w:beforeAutospacing="0" w:after="0" w:afterAutospacing="0"/>
                        <w:jc w:val="both"/>
                        <w:textAlignment w:val="baseline"/>
                        <w:rPr>
                          <w:sz w:val="22"/>
                          <w:szCs w:val="22"/>
                        </w:rPr>
                      </w:pPr>
                      <w:r>
                        <w:rPr>
                          <w:rStyle w:val="normaltextrun"/>
                          <w:rFonts w:eastAsiaTheme="minorEastAsia"/>
                          <w:sz w:val="20"/>
                          <w:szCs w:val="20"/>
                        </w:rPr>
                        <w:t>Any specification impact is a separate discussion</w:t>
                      </w:r>
                      <w:r>
                        <w:rPr>
                          <w:rStyle w:val="eop"/>
                          <w:sz w:val="20"/>
                          <w:szCs w:val="20"/>
                        </w:rPr>
                        <w:t> </w:t>
                      </w:r>
                    </w:p>
                  </w:txbxContent>
                </v:textbox>
                <w10:wrap type="square" anchorx="margin"/>
              </v:shape>
            </w:pict>
          </mc:Fallback>
        </mc:AlternateContent>
      </w:r>
    </w:p>
    <w:p w14:paraId="4F715951" w14:textId="74E3D585" w:rsidR="003701C5" w:rsidRPr="00E402BC" w:rsidRDefault="003701C5" w:rsidP="00E402BC">
      <w:pPr>
        <w:pStyle w:val="paragraph"/>
        <w:spacing w:before="0" w:beforeAutospacing="0" w:after="0" w:afterAutospacing="0"/>
        <w:jc w:val="both"/>
        <w:textAlignment w:val="baseline"/>
        <w:rPr>
          <w:rFonts w:eastAsiaTheme="minorEastAsia"/>
          <w:b/>
          <w:bCs/>
          <w:sz w:val="20"/>
          <w:szCs w:val="20"/>
          <w:shd w:val="clear" w:color="auto" w:fill="00FF00"/>
          <w:lang w:val="en-US"/>
        </w:rPr>
      </w:pPr>
      <w:r>
        <w:rPr>
          <w:rFonts w:asciiTheme="majorBidi" w:hAnsiTheme="majorBidi" w:cstheme="majorBidi"/>
          <w:sz w:val="20"/>
          <w:szCs w:val="20"/>
          <w:lang w:val="en-US"/>
        </w:rPr>
        <w:t>The LCM operations for AI/ML BM</w:t>
      </w:r>
      <w:r w:rsidRPr="0066152D">
        <w:rPr>
          <w:rFonts w:asciiTheme="majorBidi" w:hAnsiTheme="majorBidi" w:cstheme="majorBidi"/>
          <w:sz w:val="20"/>
          <w:szCs w:val="20"/>
        </w:rPr>
        <w:t xml:space="preserve">, e.g., </w:t>
      </w:r>
      <w:proofErr w:type="gramStart"/>
      <w:r w:rsidRPr="0066152D">
        <w:rPr>
          <w:rFonts w:asciiTheme="majorBidi" w:hAnsiTheme="majorBidi" w:cstheme="majorBidi"/>
          <w:sz w:val="20"/>
          <w:szCs w:val="20"/>
        </w:rPr>
        <w:t>activation,</w:t>
      </w:r>
      <w:proofErr w:type="gramEnd"/>
      <w:r w:rsidRPr="0066152D">
        <w:rPr>
          <w:rFonts w:asciiTheme="majorBidi" w:hAnsiTheme="majorBidi" w:cstheme="majorBidi"/>
          <w:sz w:val="20"/>
          <w:szCs w:val="20"/>
        </w:rPr>
        <w:t xml:space="preserve"> deactivation</w:t>
      </w:r>
      <w:r w:rsidR="008328F0">
        <w:rPr>
          <w:rFonts w:asciiTheme="majorBidi" w:hAnsiTheme="majorBidi" w:cstheme="majorBidi"/>
          <w:sz w:val="20"/>
          <w:szCs w:val="20"/>
        </w:rPr>
        <w:t xml:space="preserve"> </w:t>
      </w:r>
      <w:r w:rsidRPr="0066152D">
        <w:rPr>
          <w:rFonts w:asciiTheme="majorBidi" w:hAnsiTheme="majorBidi" w:cstheme="majorBidi"/>
          <w:sz w:val="20"/>
          <w:szCs w:val="20"/>
        </w:rPr>
        <w:t xml:space="preserve">could be supported by CSI report configuration. These operations can be triggered, for example, based on the performance monitoring output. </w:t>
      </w:r>
      <w:r w:rsidR="008328F0" w:rsidRPr="0066152D">
        <w:rPr>
          <w:rFonts w:asciiTheme="majorBidi" w:hAnsiTheme="majorBidi" w:cstheme="majorBidi"/>
          <w:sz w:val="20"/>
          <w:szCs w:val="20"/>
          <w:lang w:val="en-US"/>
        </w:rPr>
        <w:t>By reusing</w:t>
      </w:r>
      <w:r w:rsidRPr="0066152D">
        <w:rPr>
          <w:rFonts w:asciiTheme="majorBidi" w:hAnsiTheme="majorBidi" w:cstheme="majorBidi"/>
          <w:sz w:val="20"/>
          <w:szCs w:val="20"/>
          <w:lang w:val="en-US"/>
        </w:rPr>
        <w:t xml:space="preserve"> the existing capability framework, NW can configure CSI report configurations to enable BM-Case1 or BM-Case2 beam prediction. The CSI reports for both BM-Case1 and BM-Case2 can be based on periodic, semi-persistent, or aperiodic CSI-reporting.</w:t>
      </w:r>
      <w:r w:rsidRPr="0066152D">
        <w:rPr>
          <w:rFonts w:asciiTheme="majorBidi" w:hAnsiTheme="majorBidi" w:cstheme="majorBidi"/>
          <w:sz w:val="20"/>
          <w:szCs w:val="20"/>
        </w:rPr>
        <w:t xml:space="preserve"> The latency of these operations </w:t>
      </w:r>
      <w:r>
        <w:rPr>
          <w:rFonts w:asciiTheme="majorBidi" w:hAnsiTheme="majorBidi" w:cstheme="majorBidi"/>
          <w:sz w:val="20"/>
          <w:szCs w:val="20"/>
        </w:rPr>
        <w:t>will</w:t>
      </w:r>
      <w:r w:rsidRPr="0066152D">
        <w:rPr>
          <w:rFonts w:asciiTheme="majorBidi" w:hAnsiTheme="majorBidi" w:cstheme="majorBidi"/>
          <w:sz w:val="20"/>
          <w:szCs w:val="20"/>
        </w:rPr>
        <w:t xml:space="preserve"> depend on multiple factors such as,</w:t>
      </w:r>
    </w:p>
    <w:p w14:paraId="4A7C6825" w14:textId="77777777" w:rsidR="003701C5" w:rsidRPr="00295B69" w:rsidRDefault="003701C5" w:rsidP="003701C5">
      <w:pPr>
        <w:pStyle w:val="ListParagraph"/>
        <w:numPr>
          <w:ilvl w:val="0"/>
          <w:numId w:val="21"/>
        </w:numPr>
        <w:shd w:val="clear" w:color="auto" w:fill="FFFFFF"/>
        <w:spacing w:after="120" w:line="240" w:lineRule="auto"/>
        <w:rPr>
          <w:rFonts w:asciiTheme="majorBidi" w:hAnsiTheme="majorBidi" w:cstheme="majorBidi"/>
        </w:rPr>
      </w:pPr>
      <w:r w:rsidRPr="00295B69">
        <w:rPr>
          <w:rFonts w:asciiTheme="majorBidi" w:hAnsiTheme="majorBidi" w:cstheme="majorBidi"/>
        </w:rPr>
        <w:t>Whether CSI configuration (</w:t>
      </w:r>
      <w:proofErr w:type="spellStart"/>
      <w:r w:rsidRPr="00295B69">
        <w:rPr>
          <w:rFonts w:asciiTheme="majorBidi" w:hAnsiTheme="majorBidi" w:cstheme="majorBidi"/>
        </w:rPr>
        <w:t>ResourceSet</w:t>
      </w:r>
      <w:proofErr w:type="spellEnd"/>
      <w:r w:rsidRPr="00295B69">
        <w:rPr>
          <w:rFonts w:asciiTheme="majorBidi" w:hAnsiTheme="majorBidi" w:cstheme="majorBidi"/>
        </w:rPr>
        <w:t>) to be used is already available in the device or not</w:t>
      </w:r>
      <w:r>
        <w:rPr>
          <w:rFonts w:asciiTheme="majorBidi" w:hAnsiTheme="majorBidi" w:cstheme="majorBidi"/>
        </w:rPr>
        <w:t>,</w:t>
      </w:r>
    </w:p>
    <w:p w14:paraId="21B4269D" w14:textId="77777777" w:rsidR="003701C5" w:rsidRPr="00295B69" w:rsidRDefault="003701C5" w:rsidP="003701C5">
      <w:pPr>
        <w:pStyle w:val="ListParagraph"/>
        <w:numPr>
          <w:ilvl w:val="0"/>
          <w:numId w:val="21"/>
        </w:numPr>
        <w:shd w:val="clear" w:color="auto" w:fill="FFFFFF"/>
        <w:spacing w:after="120" w:line="240" w:lineRule="auto"/>
        <w:rPr>
          <w:rFonts w:asciiTheme="majorBidi" w:hAnsiTheme="majorBidi" w:cstheme="majorBidi"/>
        </w:rPr>
      </w:pPr>
      <w:r w:rsidRPr="00295B69">
        <w:rPr>
          <w:rFonts w:asciiTheme="majorBidi" w:hAnsiTheme="majorBidi" w:cstheme="majorBidi"/>
        </w:rPr>
        <w:t>The type of the CSI reporting (periodic, semi-persistent, aperiodic)</w:t>
      </w:r>
      <w:r>
        <w:rPr>
          <w:rFonts w:asciiTheme="majorBidi" w:hAnsiTheme="majorBidi" w:cstheme="majorBidi"/>
        </w:rPr>
        <w:t>,</w:t>
      </w:r>
    </w:p>
    <w:p w14:paraId="173A2057" w14:textId="77777777" w:rsidR="003701C5" w:rsidRPr="00295B69" w:rsidRDefault="003701C5" w:rsidP="003701C5">
      <w:pPr>
        <w:pStyle w:val="ListParagraph"/>
        <w:numPr>
          <w:ilvl w:val="0"/>
          <w:numId w:val="21"/>
        </w:numPr>
        <w:shd w:val="clear" w:color="auto" w:fill="FFFFFF"/>
        <w:spacing w:after="120" w:line="240" w:lineRule="auto"/>
        <w:rPr>
          <w:rFonts w:asciiTheme="majorBidi" w:hAnsiTheme="majorBidi" w:cstheme="majorBidi"/>
        </w:rPr>
      </w:pPr>
      <w:r w:rsidRPr="00295B69">
        <w:rPr>
          <w:rFonts w:asciiTheme="majorBidi" w:hAnsiTheme="majorBidi" w:cstheme="majorBidi"/>
        </w:rPr>
        <w:t>The availability of (previous) measurements that shall be used as an input to the model/functionality inference/prediction</w:t>
      </w:r>
      <w:r>
        <w:rPr>
          <w:rFonts w:asciiTheme="majorBidi" w:hAnsiTheme="majorBidi" w:cstheme="majorBidi"/>
        </w:rPr>
        <w:t>,</w:t>
      </w:r>
    </w:p>
    <w:p w14:paraId="2BF77223" w14:textId="77777777" w:rsidR="003701C5" w:rsidRPr="00295B69" w:rsidRDefault="003701C5" w:rsidP="003701C5">
      <w:pPr>
        <w:pStyle w:val="ListParagraph"/>
        <w:numPr>
          <w:ilvl w:val="0"/>
          <w:numId w:val="21"/>
        </w:numPr>
        <w:shd w:val="clear" w:color="auto" w:fill="FFFFFF"/>
        <w:spacing w:after="120" w:line="240" w:lineRule="auto"/>
        <w:rPr>
          <w:rFonts w:asciiTheme="majorBidi" w:hAnsiTheme="majorBidi" w:cstheme="majorBidi"/>
        </w:rPr>
      </w:pPr>
      <w:r w:rsidRPr="00295B69">
        <w:rPr>
          <w:rFonts w:asciiTheme="majorBidi" w:hAnsiTheme="majorBidi" w:cstheme="majorBidi"/>
        </w:rPr>
        <w:t>Availability of the necessary model(s) in the device</w:t>
      </w:r>
      <w:r>
        <w:rPr>
          <w:rFonts w:asciiTheme="majorBidi" w:hAnsiTheme="majorBidi" w:cstheme="majorBidi"/>
        </w:rPr>
        <w:t>,</w:t>
      </w:r>
    </w:p>
    <w:p w14:paraId="4EE27BF6" w14:textId="77777777" w:rsidR="003701C5" w:rsidRPr="00295B69" w:rsidRDefault="003701C5" w:rsidP="003701C5">
      <w:pPr>
        <w:pStyle w:val="ListParagraph"/>
        <w:numPr>
          <w:ilvl w:val="0"/>
          <w:numId w:val="21"/>
        </w:numPr>
        <w:shd w:val="clear" w:color="auto" w:fill="FFFFFF"/>
        <w:spacing w:after="120" w:line="240" w:lineRule="auto"/>
        <w:rPr>
          <w:rFonts w:asciiTheme="majorBidi" w:hAnsiTheme="majorBidi" w:cstheme="majorBidi"/>
        </w:rPr>
      </w:pPr>
      <w:r w:rsidRPr="00295B69">
        <w:rPr>
          <w:rFonts w:asciiTheme="majorBidi" w:hAnsiTheme="majorBidi" w:cstheme="majorBidi"/>
        </w:rPr>
        <w:t>The time it takes to substitute one model/functionality with another (the UE may have specialized AI-hardware accelerators to run the inference, which may require loading of the model)</w:t>
      </w:r>
      <w:r>
        <w:rPr>
          <w:rFonts w:asciiTheme="majorBidi" w:hAnsiTheme="majorBidi" w:cstheme="majorBidi"/>
        </w:rPr>
        <w:t>,</w:t>
      </w:r>
    </w:p>
    <w:p w14:paraId="61BA5EA3" w14:textId="77777777" w:rsidR="003701C5" w:rsidRPr="0066152D" w:rsidRDefault="003701C5" w:rsidP="003701C5">
      <w:pPr>
        <w:rPr>
          <w:rFonts w:asciiTheme="majorBidi" w:hAnsiTheme="majorBidi" w:cstheme="majorBidi"/>
        </w:rPr>
      </w:pPr>
      <w:r w:rsidRPr="00295B69">
        <w:rPr>
          <w:rFonts w:asciiTheme="majorBidi" w:hAnsiTheme="majorBidi" w:cstheme="majorBidi"/>
        </w:rPr>
        <w:t>However, it should be clearly specified how much time it takes for the UE to report the new predictions/inference results following the changes indicated by the LCM operation</w:t>
      </w:r>
      <w:r w:rsidRPr="00F7332B">
        <w:rPr>
          <w:rFonts w:asciiTheme="majorBidi" w:hAnsiTheme="majorBidi" w:cstheme="majorBidi"/>
        </w:rPr>
        <w:t>. Without such information NW will not be able to decide when to schedule grants for the reporting of measurements/predictions or data</w:t>
      </w:r>
      <w:r>
        <w:rPr>
          <w:rFonts w:asciiTheme="majorBidi" w:hAnsiTheme="majorBidi" w:cstheme="majorBidi"/>
        </w:rPr>
        <w:t xml:space="preserve"> and taking too much time in these operations may also degrade the performance</w:t>
      </w:r>
      <w:r w:rsidRPr="0066152D">
        <w:rPr>
          <w:rFonts w:asciiTheme="majorBidi" w:hAnsiTheme="majorBidi" w:cstheme="majorBidi"/>
        </w:rPr>
        <w:t>.</w:t>
      </w:r>
    </w:p>
    <w:p w14:paraId="45CD7DFD" w14:textId="77777777" w:rsidR="003701C5" w:rsidRPr="00736FEA" w:rsidRDefault="003701C5" w:rsidP="003701C5">
      <w:pPr>
        <w:jc w:val="both"/>
        <w:rPr>
          <w:rFonts w:asciiTheme="majorBidi" w:eastAsia="Batang" w:hAnsiTheme="majorBidi" w:cstheme="majorBidi"/>
          <w:szCs w:val="20"/>
        </w:rPr>
      </w:pPr>
      <w:r>
        <w:rPr>
          <w:rFonts w:asciiTheme="majorBidi" w:eastAsia="Batang" w:hAnsiTheme="majorBidi" w:cstheme="majorBidi"/>
          <w:szCs w:val="20"/>
        </w:rPr>
        <w:t>In LCM operation, t</w:t>
      </w:r>
      <w:r w:rsidRPr="00D93CAE">
        <w:rPr>
          <w:rFonts w:asciiTheme="majorBidi" w:eastAsia="Batang" w:hAnsiTheme="majorBidi" w:cstheme="majorBidi"/>
          <w:szCs w:val="20"/>
        </w:rPr>
        <w:t xml:space="preserve">he functionality activation operation is the first step when the UE receives from NW the necessary inference configuration needed for running the inference with the AI/ML </w:t>
      </w:r>
      <w:r>
        <w:rPr>
          <w:rFonts w:asciiTheme="majorBidi" w:eastAsia="Batang" w:hAnsiTheme="majorBidi" w:cstheme="majorBidi"/>
          <w:szCs w:val="20"/>
        </w:rPr>
        <w:t>functionality</w:t>
      </w:r>
      <w:r w:rsidRPr="00D93CAE">
        <w:rPr>
          <w:rFonts w:asciiTheme="majorBidi" w:eastAsia="Batang" w:hAnsiTheme="majorBidi" w:cstheme="majorBidi"/>
          <w:szCs w:val="20"/>
        </w:rPr>
        <w:t xml:space="preserve"> available at the UE. Then, other operations, e.g., deactivation, switching and fallback, come after functionality activation operation. </w:t>
      </w:r>
    </w:p>
    <w:p w14:paraId="77672687" w14:textId="77777777" w:rsidR="003701C5" w:rsidRPr="007F6279" w:rsidRDefault="003701C5" w:rsidP="003701C5">
      <w:pPr>
        <w:rPr>
          <w:rFonts w:asciiTheme="majorBidi" w:eastAsia="Batang" w:hAnsiTheme="majorBidi" w:cstheme="majorBidi"/>
          <w:b/>
          <w:szCs w:val="20"/>
        </w:rPr>
      </w:pPr>
      <w:r w:rsidRPr="007F6279">
        <w:rPr>
          <w:rFonts w:asciiTheme="majorBidi" w:eastAsia="Batang" w:hAnsiTheme="majorBidi" w:cstheme="majorBidi"/>
          <w:b/>
          <w:bCs/>
          <w:szCs w:val="20"/>
        </w:rPr>
        <w:t>For AI/ML beam prediction reporting enabled by periodic CSI-report, the LCM-related latency requirements can be defined as below:</w:t>
      </w:r>
    </w:p>
    <w:p w14:paraId="4B3DFE28" w14:textId="470DB1C2" w:rsidR="003701C5" w:rsidRPr="00F81F8C" w:rsidRDefault="003701C5" w:rsidP="003701C5">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inference operation of AI/ML-enabled beam prediction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r w:rsidRPr="00F81F8C">
        <w:rPr>
          <w:rFonts w:asciiTheme="majorBidi" w:eastAsia="Batang" w:hAnsiTheme="majorBidi" w:cstheme="majorBidi"/>
        </w:rPr>
        <w:t xml:space="preserve"> </w:t>
      </w:r>
    </w:p>
    <w:p w14:paraId="244C1AC7" w14:textId="77777777" w:rsidR="003701C5" w:rsidRPr="00F81F8C" w:rsidRDefault="003701C5" w:rsidP="003701C5">
      <w:pPr>
        <w:pStyle w:val="ListParagraph"/>
        <w:numPr>
          <w:ilvl w:val="0"/>
          <w:numId w:val="23"/>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to</w:t>
      </w:r>
      <w:r w:rsidRPr="00F81F8C">
        <w:rPr>
          <w:rFonts w:asciiTheme="majorBidi" w:eastAsia="Batang" w:hAnsiTheme="majorBidi" w:cstheme="majorBidi"/>
        </w:rPr>
        <w:t xml:space="preserve"> RRC </w:t>
      </w:r>
      <w:r>
        <w:rPr>
          <w:rFonts w:asciiTheme="majorBidi" w:eastAsia="Batang" w:hAnsiTheme="majorBidi" w:cstheme="majorBidi"/>
        </w:rPr>
        <w:t>Reconfiguration</w:t>
      </w:r>
      <w:r w:rsidRPr="00F81F8C">
        <w:rPr>
          <w:rFonts w:asciiTheme="majorBidi" w:eastAsia="Batang" w:hAnsiTheme="majorBidi" w:cstheme="majorBidi"/>
        </w:rPr>
        <w:t xml:space="preserve">, </w:t>
      </w:r>
    </w:p>
    <w:p w14:paraId="16ABFA65" w14:textId="77777777" w:rsidR="003701C5" w:rsidRPr="00F81F8C" w:rsidRDefault="003701C5" w:rsidP="003701C5">
      <w:pPr>
        <w:pStyle w:val="ListParagraph"/>
        <w:numPr>
          <w:ilvl w:val="0"/>
          <w:numId w:val="23"/>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delay from UE processing time</w:t>
      </w:r>
      <w:r>
        <w:rPr>
          <w:rFonts w:asciiTheme="majorBidi" w:eastAsia="Batang" w:hAnsiTheme="majorBidi" w:cstheme="majorBidi"/>
        </w:rPr>
        <w:t>: This</w:t>
      </w:r>
      <w:r w:rsidRPr="00F81F8C">
        <w:rPr>
          <w:rFonts w:asciiTheme="majorBidi" w:eastAsia="Batang" w:hAnsiTheme="majorBidi" w:cstheme="majorBidi"/>
        </w:rPr>
        <w:t xml:space="preserve"> may be related to the </w:t>
      </w:r>
      <w:r>
        <w:rPr>
          <w:rFonts w:asciiTheme="majorBidi" w:eastAsia="Batang" w:hAnsiTheme="majorBidi" w:cstheme="majorBidi"/>
        </w:rPr>
        <w:t>size</w:t>
      </w:r>
      <w:r w:rsidRPr="00F81F8C">
        <w:rPr>
          <w:rFonts w:asciiTheme="majorBidi" w:eastAsia="Batang" w:hAnsiTheme="majorBidi" w:cstheme="majorBidi"/>
        </w:rPr>
        <w:t xml:space="preserve"> of the inference report, model-related pre-processing time or memory limitations on storing models (associated with beam prediction), </w:t>
      </w:r>
    </w:p>
    <w:p w14:paraId="616201B9" w14:textId="77777777" w:rsidR="003701C5" w:rsidRPr="00EE4F79" w:rsidRDefault="003701C5" w:rsidP="003701C5">
      <w:pPr>
        <w:pStyle w:val="ListParagraph"/>
        <w:numPr>
          <w:ilvl w:val="0"/>
          <w:numId w:val="23"/>
        </w:numPr>
        <w:shd w:val="clear" w:color="auto" w:fill="FFFFFF"/>
        <w:spacing w:after="120" w:line="240" w:lineRule="auto"/>
        <w:rPr>
          <w:rFonts w:asciiTheme="majorBidi" w:eastAsia="Batang" w:hAnsiTheme="majorBidi" w:cstheme="majorBidi"/>
          <w:iCs/>
        </w:rPr>
      </w:pPr>
      <w:r w:rsidRPr="00EE4F79">
        <w:rPr>
          <w:rFonts w:asciiTheme="majorBidi" w:eastAsia="Batang" w:hAnsiTheme="majorBidi" w:cstheme="majorBidi"/>
        </w:rPr>
        <w:t>delay due to CSI-RS measurement period.</w:t>
      </w:r>
    </w:p>
    <w:p w14:paraId="07E8F18C" w14:textId="77777777" w:rsidR="003701C5" w:rsidRPr="00EE4F79" w:rsidRDefault="003701C5" w:rsidP="003701C5">
      <w:pPr>
        <w:pStyle w:val="ListParagraph"/>
        <w:shd w:val="clear" w:color="auto" w:fill="FFFFFF"/>
        <w:spacing w:after="120" w:line="240" w:lineRule="auto"/>
        <w:ind w:left="1800"/>
        <w:rPr>
          <w:rFonts w:asciiTheme="majorBidi" w:eastAsia="Batang" w:hAnsiTheme="majorBidi" w:cstheme="majorBidi"/>
          <w:iCs/>
        </w:rPr>
      </w:pPr>
    </w:p>
    <w:p w14:paraId="0E874B73" w14:textId="6383373D" w:rsidR="003701C5" w:rsidRDefault="003701C5" w:rsidP="003701C5">
      <w:pPr>
        <w:pStyle w:val="ListParagraph"/>
        <w:numPr>
          <w:ilvl w:val="0"/>
          <w:numId w:val="22"/>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 xml:space="preserve">: </w:t>
      </w:r>
    </w:p>
    <w:p w14:paraId="7766281B"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 xml:space="preserve">to </w:t>
      </w:r>
      <w:r w:rsidRPr="00F81F8C">
        <w:rPr>
          <w:rFonts w:asciiTheme="majorBidi" w:eastAsia="Batang" w:hAnsiTheme="majorBidi" w:cstheme="majorBidi"/>
        </w:rPr>
        <w:t xml:space="preserve">RRC </w:t>
      </w:r>
      <w:r>
        <w:rPr>
          <w:rFonts w:asciiTheme="majorBidi" w:eastAsia="Batang" w:hAnsiTheme="majorBidi" w:cstheme="majorBidi"/>
        </w:rPr>
        <w:t>Reconfiguration</w:t>
      </w:r>
      <w:r w:rsidRPr="00F81F8C">
        <w:rPr>
          <w:rFonts w:asciiTheme="majorBidi" w:eastAsia="Batang" w:hAnsiTheme="majorBidi" w:cstheme="majorBidi"/>
        </w:rPr>
        <w:t xml:space="preserve">, </w:t>
      </w:r>
    </w:p>
    <w:p w14:paraId="387DF05E" w14:textId="77777777" w:rsidR="00117A21" w:rsidRDefault="003701C5" w:rsidP="00117A21">
      <w:pPr>
        <w:pStyle w:val="ListParagraph"/>
        <w:numPr>
          <w:ilvl w:val="1"/>
          <w:numId w:val="22"/>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lastRenderedPageBreak/>
        <w:t>delay from UE processing time</w:t>
      </w:r>
    </w:p>
    <w:p w14:paraId="251D8FE4" w14:textId="28504DE1" w:rsidR="003701C5" w:rsidRPr="008F4DD4" w:rsidRDefault="002E6A93" w:rsidP="008F4DD4">
      <w:pPr>
        <w:shd w:val="clear" w:color="auto" w:fill="FFFFFF"/>
        <w:spacing w:after="120" w:line="240" w:lineRule="auto"/>
        <w:rPr>
          <w:rFonts w:asciiTheme="majorBidi" w:eastAsia="Batang" w:hAnsiTheme="majorBidi" w:cstheme="majorBidi"/>
        </w:rPr>
      </w:pPr>
      <w:r>
        <w:rPr>
          <w:rFonts w:asciiTheme="majorBidi" w:eastAsia="Batang" w:hAnsiTheme="majorBidi" w:cstheme="majorBidi"/>
        </w:rPr>
        <w:t xml:space="preserve">The time termination </w:t>
      </w:r>
      <w:proofErr w:type="gramStart"/>
      <w:r w:rsidR="00C80EC8">
        <w:rPr>
          <w:rFonts w:asciiTheme="majorBidi" w:eastAsia="Batang" w:hAnsiTheme="majorBidi" w:cstheme="majorBidi"/>
        </w:rPr>
        <w:t>point</w:t>
      </w:r>
      <w:proofErr w:type="gramEnd"/>
      <w:r>
        <w:rPr>
          <w:rFonts w:asciiTheme="majorBidi" w:eastAsia="Batang" w:hAnsiTheme="majorBidi" w:cstheme="majorBidi"/>
        </w:rPr>
        <w:t xml:space="preserve"> pf the </w:t>
      </w:r>
      <w:r w:rsidR="00C80EC8">
        <w:rPr>
          <w:rFonts w:asciiTheme="majorBidi" w:eastAsia="Batang" w:hAnsiTheme="majorBidi" w:cstheme="majorBidi"/>
        </w:rPr>
        <w:t>deactivation</w:t>
      </w:r>
      <w:r>
        <w:rPr>
          <w:rFonts w:asciiTheme="majorBidi" w:eastAsia="Batang" w:hAnsiTheme="majorBidi" w:cstheme="majorBidi"/>
        </w:rPr>
        <w:t xml:space="preserve"> cam </w:t>
      </w:r>
      <w:r w:rsidR="00C80EC8">
        <w:rPr>
          <w:rFonts w:asciiTheme="majorBidi" w:eastAsia="Batang" w:hAnsiTheme="majorBidi" w:cstheme="majorBidi"/>
        </w:rPr>
        <w:t>b</w:t>
      </w:r>
      <w:r>
        <w:rPr>
          <w:rFonts w:asciiTheme="majorBidi" w:eastAsia="Batang" w:hAnsiTheme="majorBidi" w:cstheme="majorBidi"/>
        </w:rPr>
        <w:t>e trace</w:t>
      </w:r>
      <w:r w:rsidR="00C80EC8">
        <w:rPr>
          <w:rFonts w:asciiTheme="majorBidi" w:eastAsia="Batang" w:hAnsiTheme="majorBidi" w:cstheme="majorBidi"/>
        </w:rPr>
        <w:t xml:space="preserve">d either </w:t>
      </w:r>
      <w:r w:rsidR="00EA74DA">
        <w:rPr>
          <w:rFonts w:asciiTheme="majorBidi" w:eastAsia="Batang" w:hAnsiTheme="majorBidi" w:cstheme="majorBidi"/>
        </w:rPr>
        <w:t>Option 1:</w:t>
      </w:r>
      <w:r w:rsidR="00C80EC8">
        <w:rPr>
          <w:rFonts w:asciiTheme="majorBidi" w:eastAsia="Batang" w:hAnsiTheme="majorBidi" w:cstheme="majorBidi"/>
        </w:rPr>
        <w:t xml:space="preserve"> when the first UE inference reports for the new functionality (AI/ML or legacy)</w:t>
      </w:r>
      <w:r w:rsidR="00B46EF2">
        <w:rPr>
          <w:rFonts w:asciiTheme="majorBidi" w:eastAsia="Batang" w:hAnsiTheme="majorBidi" w:cstheme="majorBidi"/>
        </w:rPr>
        <w:t xml:space="preserve"> to NW, where</w:t>
      </w:r>
      <w:r w:rsidR="00515FBF">
        <w:rPr>
          <w:rFonts w:asciiTheme="majorBidi" w:eastAsia="Batang" w:hAnsiTheme="majorBidi" w:cstheme="majorBidi"/>
        </w:rPr>
        <w:t xml:space="preserve"> this delay is included in measurement delay</w:t>
      </w:r>
      <w:r w:rsidR="003701C5" w:rsidRPr="008F4DD4">
        <w:rPr>
          <w:rFonts w:asciiTheme="majorBidi" w:eastAsia="Batang" w:hAnsiTheme="majorBidi" w:cstheme="majorBidi"/>
        </w:rPr>
        <w:t xml:space="preserve"> </w:t>
      </w:r>
      <w:r w:rsidR="00B46EF2">
        <w:rPr>
          <w:rFonts w:asciiTheme="majorBidi" w:eastAsia="Batang" w:hAnsiTheme="majorBidi" w:cstheme="majorBidi"/>
        </w:rPr>
        <w:t xml:space="preserve">or </w:t>
      </w:r>
      <w:r w:rsidR="00EA74DA">
        <w:rPr>
          <w:rFonts w:asciiTheme="majorBidi" w:eastAsia="Batang" w:hAnsiTheme="majorBidi" w:cstheme="majorBidi"/>
        </w:rPr>
        <w:t xml:space="preserve">Option 2: </w:t>
      </w:r>
      <w:r w:rsidR="00B46EF2">
        <w:rPr>
          <w:rFonts w:asciiTheme="majorBidi" w:eastAsia="Batang" w:hAnsiTheme="majorBidi" w:cstheme="majorBidi"/>
        </w:rPr>
        <w:t xml:space="preserve">when the UE’s acknowledgment upon reconfiguration (e.g., </w:t>
      </w:r>
      <w:proofErr w:type="spellStart"/>
      <w:r w:rsidR="00B46EF2">
        <w:rPr>
          <w:rFonts w:asciiTheme="majorBidi" w:eastAsia="Batang" w:hAnsiTheme="majorBidi" w:cstheme="majorBidi"/>
        </w:rPr>
        <w:t>RRCRecon</w:t>
      </w:r>
      <w:r w:rsidR="001F44C9">
        <w:rPr>
          <w:rFonts w:asciiTheme="majorBidi" w:eastAsia="Batang" w:hAnsiTheme="majorBidi" w:cstheme="majorBidi"/>
        </w:rPr>
        <w:t>figComplete</w:t>
      </w:r>
      <w:proofErr w:type="spellEnd"/>
      <w:r w:rsidR="001F44C9">
        <w:rPr>
          <w:rFonts w:asciiTheme="majorBidi" w:eastAsia="Batang" w:hAnsiTheme="majorBidi" w:cstheme="majorBidi"/>
        </w:rPr>
        <w:t>) is received at the NW.</w:t>
      </w:r>
    </w:p>
    <w:p w14:paraId="1C703A3F" w14:textId="77777777" w:rsidR="003701C5" w:rsidRPr="007F6279" w:rsidRDefault="003701C5" w:rsidP="003701C5">
      <w:pPr>
        <w:rPr>
          <w:rFonts w:asciiTheme="majorBidi" w:eastAsia="Batang" w:hAnsiTheme="majorBidi" w:cstheme="majorBidi"/>
          <w:b/>
          <w:bCs/>
          <w:szCs w:val="20"/>
        </w:rPr>
      </w:pPr>
      <w:r w:rsidRPr="00070AC7">
        <w:rPr>
          <w:rFonts w:asciiTheme="majorBidi" w:eastAsia="Batang" w:hAnsiTheme="majorBidi" w:cstheme="majorBidi"/>
          <w:i/>
        </w:rPr>
        <w:br/>
      </w:r>
      <w:r w:rsidRPr="007F6279">
        <w:rPr>
          <w:rFonts w:asciiTheme="majorBidi" w:eastAsia="Batang" w:hAnsiTheme="majorBidi" w:cstheme="majorBidi"/>
          <w:b/>
          <w:bCs/>
          <w:szCs w:val="20"/>
        </w:rPr>
        <w:t xml:space="preserve">For AI/ML beam prediction reporting enabled by </w:t>
      </w:r>
      <w:r>
        <w:rPr>
          <w:rFonts w:asciiTheme="majorBidi" w:eastAsia="Batang" w:hAnsiTheme="majorBidi" w:cstheme="majorBidi"/>
          <w:b/>
          <w:bCs/>
          <w:szCs w:val="20"/>
        </w:rPr>
        <w:t>semi-persistent</w:t>
      </w:r>
      <w:r w:rsidRPr="007F6279">
        <w:rPr>
          <w:rFonts w:asciiTheme="majorBidi" w:eastAsia="Batang" w:hAnsiTheme="majorBidi" w:cstheme="majorBidi"/>
          <w:b/>
          <w:bCs/>
          <w:szCs w:val="20"/>
        </w:rPr>
        <w:t xml:space="preserve"> CSI-report, the LCM-related latency requirements can be defined as below:</w:t>
      </w:r>
    </w:p>
    <w:p w14:paraId="18773CA9" w14:textId="7A9DF405" w:rsidR="003701C5" w:rsidRPr="00F81F8C" w:rsidRDefault="003701C5" w:rsidP="003701C5">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inference operation of AI/ML-enabled beam prediction via </w:t>
      </w:r>
      <w:r>
        <w:rPr>
          <w:rFonts w:asciiTheme="majorBidi" w:eastAsia="Batang" w:hAnsiTheme="majorBidi" w:cstheme="majorBidi"/>
        </w:rPr>
        <w:t>semi-persistent</w:t>
      </w:r>
      <w:r w:rsidRPr="00F81F8C">
        <w:rPr>
          <w:rFonts w:asciiTheme="majorBidi" w:eastAsia="Batang" w:hAnsiTheme="majorBidi" w:cstheme="majorBidi"/>
        </w:rPr>
        <w:t xml:space="preserve">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315ED498"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w:t>
      </w:r>
      <w:r>
        <w:rPr>
          <w:rFonts w:asciiTheme="majorBidi" w:eastAsia="Batang" w:hAnsiTheme="majorBidi" w:cstheme="majorBidi"/>
        </w:rPr>
        <w:t>from activating semi-persistent CSI resource set and delay for selecting of semipersistent CSI resource set.</w:t>
      </w:r>
    </w:p>
    <w:p w14:paraId="1E0EA3B6"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from UE processing time </w:t>
      </w:r>
    </w:p>
    <w:p w14:paraId="6F6DC69E"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delay due to CSI-RS measurement period.</w:t>
      </w:r>
    </w:p>
    <w:p w14:paraId="6169893E" w14:textId="77777777" w:rsidR="003701C5" w:rsidRPr="003E60E3" w:rsidRDefault="003701C5" w:rsidP="003701C5">
      <w:pPr>
        <w:pStyle w:val="ListParagraph"/>
        <w:shd w:val="clear" w:color="auto" w:fill="FFFFFF"/>
        <w:spacing w:after="120" w:line="240" w:lineRule="auto"/>
        <w:ind w:left="1800"/>
        <w:rPr>
          <w:rFonts w:asciiTheme="majorBidi" w:eastAsia="Batang" w:hAnsiTheme="majorBidi" w:cstheme="majorBidi"/>
        </w:rPr>
      </w:pPr>
    </w:p>
    <w:p w14:paraId="28C2F474" w14:textId="3BEB1CF7" w:rsidR="003701C5" w:rsidRDefault="003701C5" w:rsidP="003701C5">
      <w:pPr>
        <w:pStyle w:val="ListParagraph"/>
        <w:numPr>
          <w:ilvl w:val="0"/>
          <w:numId w:val="22"/>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5A28D351"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w:t>
      </w:r>
      <w:r>
        <w:rPr>
          <w:rFonts w:asciiTheme="majorBidi" w:eastAsia="Batang" w:hAnsiTheme="majorBidi" w:cstheme="majorBidi"/>
        </w:rPr>
        <w:t>from NW selecting of semi-persistent CSI resource set.</w:t>
      </w:r>
    </w:p>
    <w:p w14:paraId="6B3FA7B6"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t>delay from UE processing time related</w:t>
      </w:r>
    </w:p>
    <w:p w14:paraId="0411D06E" w14:textId="77777777" w:rsidR="003701C5" w:rsidRPr="0086002C"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due to </w:t>
      </w:r>
      <w:r>
        <w:rPr>
          <w:rFonts w:asciiTheme="majorBidi" w:eastAsia="Batang" w:hAnsiTheme="majorBidi" w:cstheme="majorBidi"/>
        </w:rPr>
        <w:t xml:space="preserve">CSI-RS </w:t>
      </w:r>
      <w:r w:rsidRPr="00A90331">
        <w:rPr>
          <w:rFonts w:asciiTheme="majorBidi" w:eastAsia="Batang" w:hAnsiTheme="majorBidi" w:cstheme="majorBidi"/>
        </w:rPr>
        <w:t>measurement period</w:t>
      </w:r>
      <w:r>
        <w:rPr>
          <w:rFonts w:asciiTheme="majorBidi" w:eastAsia="Batang" w:hAnsiTheme="majorBidi" w:cstheme="majorBidi"/>
        </w:rPr>
        <w:t>.</w:t>
      </w:r>
    </w:p>
    <w:p w14:paraId="3A75C13C" w14:textId="77777777" w:rsidR="003701C5" w:rsidRPr="007F6279" w:rsidRDefault="003701C5" w:rsidP="003701C5">
      <w:pPr>
        <w:rPr>
          <w:rFonts w:asciiTheme="majorBidi" w:eastAsia="Batang" w:hAnsiTheme="majorBidi" w:cstheme="majorBidi"/>
          <w:b/>
          <w:bCs/>
          <w:szCs w:val="20"/>
        </w:rPr>
      </w:pPr>
      <w:r w:rsidRPr="007F6279">
        <w:rPr>
          <w:rFonts w:asciiTheme="majorBidi" w:eastAsia="Batang" w:hAnsiTheme="majorBidi" w:cstheme="majorBidi"/>
          <w:b/>
          <w:bCs/>
          <w:szCs w:val="20"/>
        </w:rPr>
        <w:t xml:space="preserve">For AI/ML beam prediction reporting enabled by </w:t>
      </w:r>
      <w:r>
        <w:rPr>
          <w:rFonts w:asciiTheme="majorBidi" w:eastAsia="Batang" w:hAnsiTheme="majorBidi" w:cstheme="majorBidi"/>
          <w:b/>
          <w:bCs/>
          <w:szCs w:val="20"/>
        </w:rPr>
        <w:t>a</w:t>
      </w:r>
      <w:r w:rsidRPr="007F6279">
        <w:rPr>
          <w:rFonts w:asciiTheme="majorBidi" w:eastAsia="Batang" w:hAnsiTheme="majorBidi" w:cstheme="majorBidi"/>
          <w:b/>
          <w:bCs/>
          <w:szCs w:val="20"/>
        </w:rPr>
        <w:t>periodic CSI-report, the LCM-related latency requirements can be defined as below:</w:t>
      </w:r>
    </w:p>
    <w:p w14:paraId="5282FA41" w14:textId="660BA449" w:rsidR="003701C5" w:rsidRPr="00F81F8C" w:rsidRDefault="003701C5" w:rsidP="003701C5">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inference operation of AI/ML-enabled beam prediction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05C77931"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activating aperiodic CSI resource set</w:t>
      </w:r>
      <w:r w:rsidRPr="00F81F8C">
        <w:rPr>
          <w:rFonts w:asciiTheme="majorBidi" w:eastAsia="Batang" w:hAnsiTheme="majorBidi" w:cstheme="majorBidi"/>
        </w:rPr>
        <w:t xml:space="preserve">, </w:t>
      </w:r>
    </w:p>
    <w:p w14:paraId="5080FDA7"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045711">
        <w:rPr>
          <w:rFonts w:asciiTheme="majorBidi" w:eastAsia="Batang" w:hAnsiTheme="majorBidi" w:cstheme="majorBidi"/>
        </w:rPr>
        <w:t xml:space="preserve">delay from UE processing time </w:t>
      </w:r>
    </w:p>
    <w:p w14:paraId="4CAAB572"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B33166">
        <w:rPr>
          <w:rFonts w:asciiTheme="majorBidi" w:eastAsia="Batang" w:hAnsiTheme="majorBidi" w:cstheme="majorBidi"/>
        </w:rPr>
        <w:t>delay due to CSI-RS measuremen</w:t>
      </w:r>
      <w:r>
        <w:rPr>
          <w:rFonts w:asciiTheme="majorBidi" w:eastAsia="Batang" w:hAnsiTheme="majorBidi" w:cstheme="majorBidi"/>
        </w:rPr>
        <w:t>t period.</w:t>
      </w:r>
    </w:p>
    <w:p w14:paraId="4BFFBE0A" w14:textId="77777777" w:rsidR="003701C5" w:rsidRPr="00591356" w:rsidRDefault="003701C5" w:rsidP="003701C5">
      <w:pPr>
        <w:pStyle w:val="ListParagraph"/>
        <w:shd w:val="clear" w:color="auto" w:fill="FFFFFF"/>
        <w:spacing w:after="120" w:line="240" w:lineRule="auto"/>
        <w:ind w:left="1800"/>
        <w:rPr>
          <w:rFonts w:asciiTheme="majorBidi" w:eastAsia="Batang" w:hAnsiTheme="majorBidi" w:cstheme="majorBidi"/>
        </w:rPr>
      </w:pPr>
    </w:p>
    <w:p w14:paraId="2D2A677E" w14:textId="45C30898" w:rsidR="003701C5" w:rsidRDefault="003701C5" w:rsidP="003701C5">
      <w:pPr>
        <w:pStyle w:val="ListParagraph"/>
        <w:numPr>
          <w:ilvl w:val="0"/>
          <w:numId w:val="22"/>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4ED108CA"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NW selecting of aperiodic CSI resource set</w:t>
      </w:r>
      <w:r w:rsidRPr="00F81F8C">
        <w:rPr>
          <w:rFonts w:asciiTheme="majorBidi" w:eastAsia="Batang" w:hAnsiTheme="majorBidi" w:cstheme="majorBidi"/>
        </w:rPr>
        <w:t xml:space="preserve">, </w:t>
      </w:r>
    </w:p>
    <w:p w14:paraId="444B1A2E" w14:textId="77777777" w:rsidR="003701C5"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4B6FA8">
        <w:rPr>
          <w:rFonts w:asciiTheme="majorBidi" w:eastAsia="Batang" w:hAnsiTheme="majorBidi" w:cstheme="majorBidi"/>
        </w:rPr>
        <w:t>delay from UE processing time related</w:t>
      </w:r>
    </w:p>
    <w:p w14:paraId="552FF3F7" w14:textId="3DF73FD4" w:rsidR="003701C5" w:rsidRPr="00E402BC" w:rsidRDefault="003701C5" w:rsidP="003701C5">
      <w:pPr>
        <w:pStyle w:val="ListParagraph"/>
        <w:numPr>
          <w:ilvl w:val="1"/>
          <w:numId w:val="22"/>
        </w:numPr>
        <w:shd w:val="clear" w:color="auto" w:fill="FFFFFF"/>
        <w:spacing w:after="120" w:line="240" w:lineRule="auto"/>
        <w:rPr>
          <w:rFonts w:asciiTheme="majorBidi" w:eastAsia="Batang" w:hAnsiTheme="majorBidi" w:cstheme="majorBidi"/>
        </w:rPr>
      </w:pPr>
      <w:r w:rsidRPr="004B6FA8">
        <w:rPr>
          <w:rFonts w:asciiTheme="majorBidi" w:eastAsia="Batang" w:hAnsiTheme="majorBidi" w:cstheme="majorBidi"/>
        </w:rPr>
        <w:t>delay due to CSI-RS measurement.</w:t>
      </w:r>
    </w:p>
    <w:p w14:paraId="2BAF2B04" w14:textId="77777777" w:rsidR="003701C5" w:rsidRDefault="003701C5" w:rsidP="003701C5">
      <w:pPr>
        <w:pStyle w:val="RAN4proposal"/>
        <w:numPr>
          <w:ilvl w:val="0"/>
          <w:numId w:val="18"/>
        </w:numPr>
        <w:ind w:left="284"/>
      </w:pPr>
      <w:bookmarkStart w:id="16" w:name="_Hlk194023198"/>
      <w:r>
        <w:t>For UE-side model in beam management use case, the LCM operations are based on CSI report configuration, in our view, the delay components of LCM operations should be considered for different CSI-report configurations (i) periodic CSI report (ii) semi-persistent CSI report and (iii) aperiodic CSI report for both BM-Case1 and BM-Case2</w:t>
      </w:r>
      <w:r w:rsidRPr="00CF6986">
        <w:t>.</w:t>
      </w:r>
    </w:p>
    <w:p w14:paraId="56AA8420" w14:textId="2D47D4DA" w:rsidR="0072646A" w:rsidRPr="0072646A" w:rsidRDefault="003701C5" w:rsidP="0072646A">
      <w:pPr>
        <w:pStyle w:val="RAN4proposal"/>
        <w:keepNext/>
        <w:numPr>
          <w:ilvl w:val="0"/>
          <w:numId w:val="18"/>
        </w:numPr>
        <w:spacing w:before="240"/>
        <w:ind w:left="284"/>
      </w:pPr>
      <w:bookmarkStart w:id="17" w:name="_Hlk194023230"/>
      <w:bookmarkEnd w:id="16"/>
      <w:r>
        <w:t>RAN4 should consider Table 3 as a baseline for further discussion on LCM operations related RRM core requirements.</w:t>
      </w:r>
    </w:p>
    <w:p w14:paraId="1EEDA01B" w14:textId="77777777" w:rsidR="003701C5" w:rsidRPr="00CA6682" w:rsidRDefault="003701C5" w:rsidP="003701C5">
      <w:pPr>
        <w:pStyle w:val="Caption"/>
        <w:keepNext/>
      </w:pPr>
      <w:bookmarkStart w:id="18" w:name="_Hlk194023261"/>
      <w:bookmarkEnd w:id="17"/>
      <w:r w:rsidRPr="004B6FA8">
        <w:t xml:space="preserve">Table </w:t>
      </w:r>
      <w:r>
        <w:t>3</w:t>
      </w:r>
      <w:r w:rsidRPr="004B6FA8">
        <w:t>: Delay components related LCM operations for different CSI-report configurations</w:t>
      </w:r>
    </w:p>
    <w:tbl>
      <w:tblPr>
        <w:tblStyle w:val="TableGrid"/>
        <w:tblW w:w="9617" w:type="dxa"/>
        <w:jc w:val="center"/>
        <w:tblLook w:val="04A0" w:firstRow="1" w:lastRow="0" w:firstColumn="1" w:lastColumn="0" w:noHBand="0" w:noVBand="1"/>
      </w:tblPr>
      <w:tblGrid>
        <w:gridCol w:w="2092"/>
        <w:gridCol w:w="3952"/>
        <w:gridCol w:w="3573"/>
      </w:tblGrid>
      <w:tr w:rsidR="00E94DCF" w14:paraId="0A6969D8" w14:textId="37320ADC" w:rsidTr="00E94DCF">
        <w:trPr>
          <w:jc w:val="center"/>
        </w:trPr>
        <w:tc>
          <w:tcPr>
            <w:tcW w:w="2092" w:type="dxa"/>
          </w:tcPr>
          <w:p w14:paraId="1D23F3F8" w14:textId="77777777" w:rsidR="00E94DCF" w:rsidRPr="0053684E" w:rsidRDefault="00E94DCF">
            <w:pPr>
              <w:spacing w:after="120"/>
              <w:jc w:val="center"/>
              <w:rPr>
                <w:rFonts w:asciiTheme="majorBidi" w:eastAsia="Batang" w:hAnsiTheme="majorBidi" w:cstheme="majorBidi"/>
                <w:szCs w:val="20"/>
              </w:rPr>
            </w:pPr>
            <w:r w:rsidRPr="00E673A7">
              <w:rPr>
                <w:rFonts w:asciiTheme="majorBidi" w:eastAsia="Batang" w:hAnsiTheme="majorBidi" w:cstheme="majorBidi"/>
                <w:szCs w:val="20"/>
              </w:rPr>
              <w:t>CSI-Report Configuration</w:t>
            </w:r>
          </w:p>
        </w:tc>
        <w:tc>
          <w:tcPr>
            <w:tcW w:w="3952" w:type="dxa"/>
          </w:tcPr>
          <w:p w14:paraId="07532180" w14:textId="77777777" w:rsidR="00E94DCF" w:rsidRPr="0053684E" w:rsidRDefault="00E94DCF">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Activation</w:t>
            </w:r>
          </w:p>
        </w:tc>
        <w:tc>
          <w:tcPr>
            <w:tcW w:w="3573" w:type="dxa"/>
          </w:tcPr>
          <w:p w14:paraId="15D7611B" w14:textId="02873526" w:rsidR="00E94DCF" w:rsidRPr="0053684E" w:rsidRDefault="00E94DCF">
            <w:pPr>
              <w:spacing w:after="120"/>
              <w:jc w:val="center"/>
              <w:rPr>
                <w:rFonts w:asciiTheme="majorBidi" w:eastAsia="Batang" w:hAnsiTheme="majorBidi" w:cstheme="majorBidi"/>
                <w:szCs w:val="20"/>
              </w:rPr>
            </w:pPr>
            <w:r>
              <w:rPr>
                <w:rFonts w:asciiTheme="majorBidi" w:eastAsia="Batang" w:hAnsiTheme="majorBidi" w:cstheme="majorBidi"/>
                <w:szCs w:val="20"/>
              </w:rPr>
              <w:t>Deactivation</w:t>
            </w:r>
          </w:p>
        </w:tc>
      </w:tr>
      <w:tr w:rsidR="00E94DCF" w14:paraId="4CF7306E" w14:textId="6E51D3EB" w:rsidTr="00E94DCF">
        <w:trPr>
          <w:jc w:val="center"/>
        </w:trPr>
        <w:tc>
          <w:tcPr>
            <w:tcW w:w="2092" w:type="dxa"/>
          </w:tcPr>
          <w:p w14:paraId="090E30E1" w14:textId="77777777" w:rsidR="00E94DCF" w:rsidRPr="0053684E" w:rsidRDefault="00E94DCF" w:rsidP="00E94DCF">
            <w:pPr>
              <w:spacing w:after="120"/>
              <w:rPr>
                <w:rFonts w:asciiTheme="majorBidi" w:eastAsia="Batang" w:hAnsiTheme="majorBidi" w:cstheme="majorBidi"/>
                <w:szCs w:val="20"/>
              </w:rPr>
            </w:pPr>
            <w:r w:rsidRPr="003A64BD">
              <w:rPr>
                <w:rFonts w:asciiTheme="majorBidi" w:eastAsia="Batang" w:hAnsiTheme="majorBidi" w:cstheme="majorBidi"/>
                <w:szCs w:val="20"/>
              </w:rPr>
              <w:t>Periodic CSI-reporting</w:t>
            </w:r>
          </w:p>
        </w:tc>
        <w:tc>
          <w:tcPr>
            <w:tcW w:w="3952" w:type="dxa"/>
          </w:tcPr>
          <w:p w14:paraId="44D4D9BD" w14:textId="0DBE753C" w:rsidR="00E94DCF" w:rsidRPr="003A64BD" w:rsidRDefault="00E94DCF" w:rsidP="00E94DCF">
            <w:pPr>
              <w:spacing w:after="120"/>
              <w:rPr>
                <w:rFonts w:asciiTheme="majorBidi" w:eastAsia="Batang" w:hAnsiTheme="majorBidi" w:cstheme="majorBidi"/>
                <w:szCs w:val="20"/>
              </w:rPr>
            </w:pPr>
            <w:r w:rsidRPr="00E673A7">
              <w:rPr>
                <w:rFonts w:asciiTheme="majorBidi" w:eastAsia="Batang" w:hAnsiTheme="majorBidi" w:cstheme="majorBidi"/>
                <w:szCs w:val="20"/>
              </w:rPr>
              <w:t>Delay from RRC Reconfiguration</w:t>
            </w:r>
          </w:p>
          <w:p w14:paraId="2B666ED8" w14:textId="5DB4D415" w:rsidR="00E94DCF" w:rsidRPr="003A64BD" w:rsidRDefault="00E94DCF" w:rsidP="00E94DCF">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6EB59582" w14:textId="77777777" w:rsidR="00E94DCF" w:rsidRPr="0053684E" w:rsidRDefault="00E94DCF" w:rsidP="00E94DCF">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1853D6A2" w14:textId="78D763FF" w:rsidR="00E94DCF" w:rsidRPr="003A64BD" w:rsidRDefault="00E94DCF" w:rsidP="00E94DCF">
            <w:pPr>
              <w:spacing w:after="120"/>
              <w:rPr>
                <w:rFonts w:asciiTheme="majorBidi" w:eastAsia="Batang" w:hAnsiTheme="majorBidi" w:cstheme="majorBidi"/>
                <w:szCs w:val="20"/>
              </w:rPr>
            </w:pPr>
            <w:r w:rsidRPr="00E673A7">
              <w:rPr>
                <w:rFonts w:asciiTheme="majorBidi" w:eastAsia="Batang" w:hAnsiTheme="majorBidi" w:cstheme="majorBidi"/>
                <w:szCs w:val="20"/>
              </w:rPr>
              <w:t xml:space="preserve">Delay from </w:t>
            </w:r>
            <w:r w:rsidR="00AA35E3">
              <w:rPr>
                <w:rFonts w:asciiTheme="majorBidi" w:eastAsia="Batang" w:hAnsiTheme="majorBidi" w:cstheme="majorBidi"/>
                <w:szCs w:val="20"/>
              </w:rPr>
              <w:t>re-configuration (</w:t>
            </w:r>
            <w:r w:rsidRPr="00E673A7">
              <w:rPr>
                <w:rFonts w:asciiTheme="majorBidi" w:eastAsia="Batang" w:hAnsiTheme="majorBidi" w:cstheme="majorBidi"/>
                <w:szCs w:val="20"/>
              </w:rPr>
              <w:t>RRC Reconfiguration</w:t>
            </w:r>
            <w:r w:rsidR="00AA35E3">
              <w:rPr>
                <w:rFonts w:asciiTheme="majorBidi" w:eastAsia="Batang" w:hAnsiTheme="majorBidi" w:cstheme="majorBidi"/>
                <w:szCs w:val="20"/>
              </w:rPr>
              <w:t>)</w:t>
            </w:r>
          </w:p>
          <w:p w14:paraId="635DCA88" w14:textId="77777777" w:rsidR="00E94DCF" w:rsidRPr="003A64BD" w:rsidRDefault="00E94DCF" w:rsidP="00E94DCF">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543BE205" w14:textId="2B38718B" w:rsidR="00323702" w:rsidRPr="00E673A7" w:rsidRDefault="00040A2F" w:rsidP="008328F0">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E94DCF" w14:paraId="6C05EAAB" w14:textId="1E613FB1" w:rsidTr="00E94DCF">
        <w:trPr>
          <w:jc w:val="center"/>
        </w:trPr>
        <w:tc>
          <w:tcPr>
            <w:tcW w:w="2092" w:type="dxa"/>
          </w:tcPr>
          <w:p w14:paraId="4209C8CC" w14:textId="77777777" w:rsidR="00E94DCF" w:rsidRPr="0053684E" w:rsidRDefault="00E94DCF" w:rsidP="00E94DCF">
            <w:pPr>
              <w:spacing w:after="120"/>
              <w:rPr>
                <w:rFonts w:asciiTheme="majorBidi" w:eastAsia="Batang" w:hAnsiTheme="majorBidi" w:cstheme="majorBidi"/>
                <w:szCs w:val="20"/>
              </w:rPr>
            </w:pPr>
            <w:r w:rsidRPr="00850392">
              <w:rPr>
                <w:rFonts w:asciiTheme="majorBidi" w:eastAsia="Batang" w:hAnsiTheme="majorBidi" w:cstheme="majorBidi"/>
                <w:szCs w:val="20"/>
              </w:rPr>
              <w:t>Semi-persistent CSI-reporting</w:t>
            </w:r>
          </w:p>
        </w:tc>
        <w:tc>
          <w:tcPr>
            <w:tcW w:w="3952" w:type="dxa"/>
          </w:tcPr>
          <w:p w14:paraId="0C6915FA" w14:textId="77777777" w:rsidR="00E94DCF" w:rsidRPr="00850392" w:rsidRDefault="00E94DCF" w:rsidP="00E94DCF">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5A25ECD2" w14:textId="77777777" w:rsidR="00E94DCF" w:rsidRDefault="00E94DCF" w:rsidP="00E94DCF">
            <w:pPr>
              <w:rPr>
                <w:rFonts w:asciiTheme="majorBidi" w:eastAsia="Batang" w:hAnsiTheme="majorBidi" w:cstheme="majorBidi"/>
                <w:szCs w:val="20"/>
              </w:rPr>
            </w:pPr>
          </w:p>
          <w:p w14:paraId="7BFB141E" w14:textId="77777777" w:rsidR="00E94DCF" w:rsidRPr="00E673A7" w:rsidRDefault="00E94DCF" w:rsidP="00E94DCF">
            <w:pPr>
              <w:rPr>
                <w:rFonts w:asciiTheme="majorBidi" w:eastAsia="Batang" w:hAnsiTheme="majorBidi" w:cstheme="majorBidi"/>
                <w:szCs w:val="20"/>
              </w:rPr>
            </w:pPr>
            <w:r w:rsidRPr="00E673A7">
              <w:rPr>
                <w:rFonts w:asciiTheme="majorBidi" w:eastAsia="Batang" w:hAnsiTheme="majorBidi" w:cstheme="majorBidi"/>
                <w:szCs w:val="20"/>
              </w:rPr>
              <w:t>Delay for selecting of semi-persistent CSI resource set</w:t>
            </w:r>
          </w:p>
          <w:p w14:paraId="22700062" w14:textId="77777777" w:rsidR="005A4BD5" w:rsidRDefault="005A4BD5" w:rsidP="00E94DCF">
            <w:pPr>
              <w:rPr>
                <w:rFonts w:asciiTheme="majorBidi" w:eastAsia="Batang" w:hAnsiTheme="majorBidi" w:cstheme="majorBidi"/>
                <w:szCs w:val="20"/>
              </w:rPr>
            </w:pPr>
          </w:p>
          <w:p w14:paraId="1E301A36" w14:textId="77777777" w:rsidR="00E94DCF" w:rsidRPr="003A64BD" w:rsidRDefault="00E94DCF" w:rsidP="00E94DCF">
            <w:pPr>
              <w:rPr>
                <w:rFonts w:asciiTheme="majorBidi" w:eastAsia="Batang" w:hAnsiTheme="majorBidi" w:cstheme="majorBidi"/>
                <w:szCs w:val="20"/>
              </w:rPr>
            </w:pPr>
            <w:r w:rsidRPr="003A64BD">
              <w:rPr>
                <w:rFonts w:asciiTheme="majorBidi" w:eastAsia="Batang" w:hAnsiTheme="majorBidi" w:cstheme="majorBidi"/>
                <w:szCs w:val="20"/>
              </w:rPr>
              <w:lastRenderedPageBreak/>
              <w:t>Delay from UE processing related to capability report</w:t>
            </w:r>
          </w:p>
          <w:p w14:paraId="584BA48C" w14:textId="77777777" w:rsidR="005A4BD5" w:rsidRDefault="005A4BD5" w:rsidP="00E94DCF">
            <w:pPr>
              <w:spacing w:after="120"/>
              <w:rPr>
                <w:rFonts w:asciiTheme="majorBidi" w:eastAsia="Batang" w:hAnsiTheme="majorBidi" w:cstheme="majorBidi"/>
                <w:szCs w:val="20"/>
              </w:rPr>
            </w:pPr>
          </w:p>
          <w:p w14:paraId="5E1714C6" w14:textId="77777777" w:rsidR="00E94DCF" w:rsidRPr="0053684E" w:rsidRDefault="00E94DCF" w:rsidP="00E94DCF">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551DFFD2" w14:textId="77777777" w:rsidR="00F706C6" w:rsidRPr="00850392" w:rsidRDefault="00F706C6" w:rsidP="00F706C6">
            <w:pPr>
              <w:rPr>
                <w:rFonts w:asciiTheme="majorBidi" w:eastAsia="Batang" w:hAnsiTheme="majorBidi" w:cstheme="majorBidi"/>
                <w:szCs w:val="20"/>
              </w:rPr>
            </w:pPr>
            <w:r w:rsidRPr="00E673A7">
              <w:rPr>
                <w:rFonts w:asciiTheme="majorBidi" w:eastAsia="Batang" w:hAnsiTheme="majorBidi" w:cstheme="majorBidi"/>
                <w:szCs w:val="20"/>
              </w:rPr>
              <w:lastRenderedPageBreak/>
              <w:t>Delay for activating semi-persistent CSI resource set</w:t>
            </w:r>
          </w:p>
          <w:p w14:paraId="3C9DFA15" w14:textId="77777777" w:rsidR="00E94DCF" w:rsidRDefault="00E94DCF" w:rsidP="00E94DCF">
            <w:pPr>
              <w:rPr>
                <w:rFonts w:asciiTheme="majorBidi" w:eastAsia="Batang" w:hAnsiTheme="majorBidi" w:cstheme="majorBidi"/>
                <w:szCs w:val="20"/>
              </w:rPr>
            </w:pPr>
          </w:p>
          <w:p w14:paraId="6A068EB4" w14:textId="77777777" w:rsidR="001A201F" w:rsidRPr="003A64BD" w:rsidRDefault="001A201F" w:rsidP="001A201F">
            <w:pPr>
              <w:spacing w:after="120"/>
              <w:rPr>
                <w:rFonts w:asciiTheme="majorBidi" w:eastAsia="Batang" w:hAnsiTheme="majorBidi" w:cstheme="majorBidi"/>
                <w:szCs w:val="20"/>
              </w:rPr>
            </w:pPr>
            <w:r w:rsidRPr="00E673A7">
              <w:rPr>
                <w:rFonts w:asciiTheme="majorBidi" w:eastAsia="Batang" w:hAnsiTheme="majorBidi" w:cstheme="majorBidi"/>
                <w:szCs w:val="20"/>
              </w:rPr>
              <w:t xml:space="preserve">Delay from </w:t>
            </w:r>
            <w:r>
              <w:rPr>
                <w:rFonts w:asciiTheme="majorBidi" w:eastAsia="Batang" w:hAnsiTheme="majorBidi" w:cstheme="majorBidi"/>
                <w:szCs w:val="20"/>
              </w:rPr>
              <w:t>re-configuration (</w:t>
            </w:r>
            <w:r w:rsidRPr="00E673A7">
              <w:rPr>
                <w:rFonts w:asciiTheme="majorBidi" w:eastAsia="Batang" w:hAnsiTheme="majorBidi" w:cstheme="majorBidi"/>
                <w:szCs w:val="20"/>
              </w:rPr>
              <w:t>RRC Reconfiguration</w:t>
            </w:r>
            <w:r>
              <w:rPr>
                <w:rFonts w:asciiTheme="majorBidi" w:eastAsia="Batang" w:hAnsiTheme="majorBidi" w:cstheme="majorBidi"/>
                <w:szCs w:val="20"/>
              </w:rPr>
              <w:t>)</w:t>
            </w:r>
          </w:p>
          <w:p w14:paraId="13D52CF7" w14:textId="12FB6491" w:rsidR="00F706C6" w:rsidRPr="00E673A7" w:rsidRDefault="001A201F" w:rsidP="00E94DCF">
            <w:pPr>
              <w:rPr>
                <w:rFonts w:asciiTheme="majorBidi" w:eastAsia="Batang" w:hAnsiTheme="majorBidi" w:cstheme="majorBidi"/>
                <w:szCs w:val="20"/>
              </w:rPr>
            </w:pPr>
            <w:r>
              <w:rPr>
                <w:rFonts w:asciiTheme="majorBidi" w:eastAsia="Batang" w:hAnsiTheme="majorBidi" w:cstheme="majorBidi"/>
                <w:szCs w:val="20"/>
              </w:rPr>
              <w:lastRenderedPageBreak/>
              <w:t xml:space="preserve"> </w:t>
            </w:r>
            <w:r w:rsidR="00302867">
              <w:rPr>
                <w:rFonts w:asciiTheme="majorBidi" w:eastAsia="Batang" w:hAnsiTheme="majorBidi" w:cstheme="majorBidi"/>
                <w:szCs w:val="20"/>
              </w:rPr>
              <w:t xml:space="preserve"> </w:t>
            </w:r>
          </w:p>
        </w:tc>
      </w:tr>
      <w:tr w:rsidR="00E94DCF" w14:paraId="13064075" w14:textId="0C3AEF5D" w:rsidTr="00E94DCF">
        <w:trPr>
          <w:jc w:val="center"/>
        </w:trPr>
        <w:tc>
          <w:tcPr>
            <w:tcW w:w="2092" w:type="dxa"/>
          </w:tcPr>
          <w:p w14:paraId="3A088F71" w14:textId="77777777" w:rsidR="00E94DCF" w:rsidRDefault="00E94DCF" w:rsidP="00E94DCF">
            <w:pPr>
              <w:spacing w:after="120"/>
              <w:rPr>
                <w:rFonts w:asciiTheme="majorBidi" w:eastAsia="Batang" w:hAnsiTheme="majorBidi" w:cstheme="majorBidi"/>
                <w:szCs w:val="20"/>
              </w:rPr>
            </w:pPr>
            <w:r>
              <w:rPr>
                <w:rFonts w:asciiTheme="majorBidi" w:eastAsia="Batang" w:hAnsiTheme="majorBidi" w:cstheme="majorBidi"/>
                <w:szCs w:val="20"/>
              </w:rPr>
              <w:lastRenderedPageBreak/>
              <w:t>Aperiodic CSI reporting</w:t>
            </w:r>
          </w:p>
        </w:tc>
        <w:tc>
          <w:tcPr>
            <w:tcW w:w="3952" w:type="dxa"/>
          </w:tcPr>
          <w:p w14:paraId="60DB6FC3" w14:textId="6EE6B5D3" w:rsidR="005A4BD5" w:rsidRPr="008F4DD4" w:rsidRDefault="005A4BD5" w:rsidP="008F4DD4">
            <w:pPr>
              <w:shd w:val="clear" w:color="auto" w:fill="FFFFFF"/>
              <w:spacing w:after="120"/>
              <w:rPr>
                <w:rFonts w:asciiTheme="majorBidi" w:eastAsia="Batang" w:hAnsiTheme="majorBidi" w:cstheme="majorBidi"/>
              </w:rPr>
            </w:pPr>
            <w:r>
              <w:rPr>
                <w:rFonts w:asciiTheme="majorBidi" w:eastAsia="Batang" w:hAnsiTheme="majorBidi" w:cstheme="majorBidi"/>
              </w:rPr>
              <w:t>D</w:t>
            </w:r>
            <w:r w:rsidRPr="008F4DD4">
              <w:rPr>
                <w:rFonts w:asciiTheme="majorBidi" w:eastAsia="Batang" w:hAnsiTheme="majorBidi" w:cstheme="majorBidi"/>
              </w:rPr>
              <w:t xml:space="preserve">elay related activating aperiodic CSI resource set, </w:t>
            </w:r>
          </w:p>
          <w:p w14:paraId="338E487E" w14:textId="09BDF23F" w:rsidR="00E94DCF" w:rsidRPr="003A64BD" w:rsidRDefault="00E94DCF" w:rsidP="00E94DCF">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47FDE71" w14:textId="77777777" w:rsidR="00E94DCF" w:rsidRPr="00A32C69" w:rsidRDefault="00E94DCF" w:rsidP="00E94DCF">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03260B6F" w14:textId="747EF755" w:rsidR="00302867" w:rsidRDefault="00302867" w:rsidP="00302867">
            <w:pPr>
              <w:shd w:val="clear" w:color="auto" w:fill="FFFFFF"/>
              <w:spacing w:after="120"/>
              <w:rPr>
                <w:rFonts w:asciiTheme="majorBidi" w:eastAsia="Batang" w:hAnsiTheme="majorBidi" w:cstheme="majorBidi"/>
              </w:rPr>
            </w:pPr>
            <w:r>
              <w:rPr>
                <w:rFonts w:asciiTheme="majorBidi" w:eastAsia="Batang" w:hAnsiTheme="majorBidi" w:cstheme="majorBidi"/>
              </w:rPr>
              <w:t>D</w:t>
            </w:r>
            <w:r w:rsidRPr="007D291F">
              <w:rPr>
                <w:rFonts w:asciiTheme="majorBidi" w:eastAsia="Batang" w:hAnsiTheme="majorBidi" w:cstheme="majorBidi"/>
              </w:rPr>
              <w:t xml:space="preserve">elay related activating aperiodic CSI resource set </w:t>
            </w:r>
          </w:p>
          <w:p w14:paraId="2FC2304E" w14:textId="3AA90930" w:rsidR="00302867" w:rsidRPr="007D291F" w:rsidRDefault="00302867" w:rsidP="00302867">
            <w:pPr>
              <w:shd w:val="clear" w:color="auto" w:fill="FFFFFF"/>
              <w:spacing w:after="120"/>
              <w:rPr>
                <w:rFonts w:asciiTheme="majorBidi" w:eastAsia="Batang" w:hAnsiTheme="majorBidi" w:cstheme="majorBidi"/>
              </w:rPr>
            </w:pPr>
            <w:r w:rsidRPr="003A64BD">
              <w:rPr>
                <w:rFonts w:asciiTheme="majorBidi" w:eastAsia="Batang" w:hAnsiTheme="majorBidi" w:cstheme="majorBidi"/>
                <w:szCs w:val="20"/>
              </w:rPr>
              <w:t>Delay from UE processing related to capability report</w:t>
            </w:r>
          </w:p>
          <w:p w14:paraId="4BFD75BC" w14:textId="5BB4AB81" w:rsidR="00E94DCF" w:rsidRPr="003A64BD" w:rsidRDefault="00302867" w:rsidP="00E94DCF">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bookmarkEnd w:id="18"/>
    </w:tbl>
    <w:p w14:paraId="47137D27" w14:textId="77777777" w:rsidR="00012828" w:rsidRDefault="00012828" w:rsidP="003701C5"/>
    <w:p w14:paraId="6D4FAA8D" w14:textId="77777777" w:rsidR="003701C5" w:rsidRDefault="003701C5" w:rsidP="003701C5">
      <w:pPr>
        <w:pStyle w:val="RAN4H3"/>
        <w:numPr>
          <w:ilvl w:val="2"/>
          <w:numId w:val="20"/>
        </w:numPr>
      </w:pPr>
      <w:r>
        <w:t xml:space="preserve">Performance monitoring </w:t>
      </w:r>
      <w:r w:rsidRPr="00ED03AC">
        <w:t>related requirements</w:t>
      </w:r>
      <w:r>
        <w:t xml:space="preserve"> </w:t>
      </w:r>
    </w:p>
    <w:p w14:paraId="1C317146" w14:textId="09AB072D" w:rsidR="003C1F4D" w:rsidRDefault="00044EA7" w:rsidP="002465FB">
      <w:pPr>
        <w:pStyle w:val="RAN4H3"/>
        <w:numPr>
          <w:ilvl w:val="0"/>
          <w:numId w:val="0"/>
        </w:numPr>
        <w:rPr>
          <w:rFonts w:ascii="Times New Roman" w:hAnsi="Times New Roman" w:cs="Times New Roman"/>
          <w:sz w:val="20"/>
          <w:szCs w:val="20"/>
        </w:rPr>
      </w:pPr>
      <w:r w:rsidRPr="002465FB">
        <w:rPr>
          <w:rFonts w:ascii="Times New Roman" w:hAnsi="Times New Roman" w:cs="Times New Roman"/>
          <w:noProof/>
          <w:sz w:val="20"/>
          <w:szCs w:val="20"/>
        </w:rPr>
        <mc:AlternateContent>
          <mc:Choice Requires="wps">
            <w:drawing>
              <wp:anchor distT="45720" distB="45720" distL="114300" distR="114300" simplePos="0" relativeHeight="251658250" behindDoc="0" locked="0" layoutInCell="1" allowOverlap="1" wp14:anchorId="3F66852D" wp14:editId="013F0598">
                <wp:simplePos x="0" y="0"/>
                <wp:positionH relativeFrom="margin">
                  <wp:align>left</wp:align>
                </wp:positionH>
                <wp:positionV relativeFrom="paragraph">
                  <wp:posOffset>4099560</wp:posOffset>
                </wp:positionV>
                <wp:extent cx="5961380" cy="596265"/>
                <wp:effectExtent l="0" t="0" r="20320" b="13335"/>
                <wp:wrapSquare wrapText="bothSides"/>
                <wp:docPr id="1265357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380" cy="596265"/>
                        </a:xfrm>
                        <a:prstGeom prst="rect">
                          <a:avLst/>
                        </a:prstGeom>
                        <a:solidFill>
                          <a:srgbClr val="FFFFFF"/>
                        </a:solidFill>
                        <a:ln w="9525">
                          <a:solidFill>
                            <a:srgbClr val="000000"/>
                          </a:solidFill>
                          <a:miter lim="800000"/>
                          <a:headEnd/>
                          <a:tailEnd/>
                        </a:ln>
                      </wps:spPr>
                      <wps:txbx>
                        <w:txbxContent>
                          <w:p w14:paraId="6C4ABD81" w14:textId="77777777" w:rsidR="00044EA7" w:rsidRPr="00E402BC" w:rsidRDefault="00044EA7" w:rsidP="00044EA7">
                            <w:pPr>
                              <w:spacing w:after="0" w:line="240" w:lineRule="auto"/>
                              <w:rPr>
                                <w:rFonts w:eastAsia="Times New Roman" w:cs="Times New Roman"/>
                                <w:szCs w:val="20"/>
                                <w:lang w:val="en-US"/>
                              </w:rPr>
                            </w:pPr>
                            <w:r w:rsidRPr="00E402BC">
                              <w:rPr>
                                <w:rFonts w:eastAsia="DengXian" w:cs="Times New Roman"/>
                                <w:kern w:val="24"/>
                                <w:szCs w:val="20"/>
                                <w:highlight w:val="green"/>
                                <w:lang w:val="en-US"/>
                              </w:rPr>
                              <w:t>Agreement (RAN 1 #120b</w:t>
                            </w:r>
                            <w:r>
                              <w:rPr>
                                <w:rFonts w:eastAsia="DengXian" w:cs="Times New Roman"/>
                                <w:kern w:val="24"/>
                                <w:szCs w:val="20"/>
                                <w:highlight w:val="green"/>
                                <w:lang w:val="en-US"/>
                              </w:rPr>
                              <w:t>is</w:t>
                            </w:r>
                            <w:r w:rsidRPr="00E402BC">
                              <w:rPr>
                                <w:rFonts w:eastAsia="DengXian" w:cs="Times New Roman"/>
                                <w:kern w:val="24"/>
                                <w:szCs w:val="20"/>
                                <w:highlight w:val="green"/>
                                <w:lang w:val="en-US"/>
                              </w:rPr>
                              <w:t>)</w:t>
                            </w:r>
                          </w:p>
                          <w:p w14:paraId="0A54EB90" w14:textId="77777777" w:rsidR="00044EA7" w:rsidRPr="00E402BC" w:rsidRDefault="00044EA7" w:rsidP="00044EA7">
                            <w:pPr>
                              <w:pStyle w:val="ListParagraph"/>
                              <w:numPr>
                                <w:ilvl w:val="0"/>
                                <w:numId w:val="31"/>
                              </w:numPr>
                              <w:rPr>
                                <w:rFonts w:cstheme="minorHAnsi"/>
                                <w:szCs w:val="20"/>
                                <w:lang w:val="en-US"/>
                              </w:rPr>
                            </w:pPr>
                            <w:r w:rsidRPr="00E402BC">
                              <w:rPr>
                                <w:rFonts w:eastAsia="DengXian" w:cs="Times New Roman"/>
                                <w:kern w:val="24"/>
                                <w:szCs w:val="20"/>
                              </w:rPr>
                              <w:t>For UE-sided model monitoring Type 1 option 2, regarding the type of resource for the set for monitoring, support at least periodic CSI-RS, semi-persistent CSI-RS and SSB</w:t>
                            </w:r>
                          </w:p>
                          <w:p w14:paraId="76DDA3CA" w14:textId="77777777" w:rsidR="00044EA7" w:rsidRDefault="00044EA7" w:rsidP="00044E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66852D" id="_x0000_s1030" type="#_x0000_t202" style="position:absolute;margin-left:0;margin-top:322.8pt;width:469.4pt;height:46.95pt;z-index:25165825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">
                <v:textbox>
                  <w:txbxContent>
                    <w:p w14:paraId="6C4ABD81" w14:textId="77777777" w:rsidR="00044EA7" w:rsidRPr="00E402BC" w:rsidRDefault="00044EA7" w:rsidP="00044EA7">
                      <w:pPr>
                        <w:spacing w:after="0" w:line="240" w:lineRule="auto"/>
                        <w:rPr>
                          <w:rFonts w:eastAsia="Times New Roman" w:cs="Times New Roman"/>
                          <w:szCs w:val="20"/>
                          <w:lang w:val="en-US"/>
                        </w:rPr>
                      </w:pPr>
                      <w:r w:rsidRPr="00E402BC">
                        <w:rPr>
                          <w:rFonts w:eastAsia="DengXian" w:cs="Times New Roman"/>
                          <w:kern w:val="24"/>
                          <w:szCs w:val="20"/>
                          <w:highlight w:val="green"/>
                          <w:lang w:val="en-US"/>
                        </w:rPr>
                        <w:t>Agreement (RAN 1 #120b</w:t>
                      </w:r>
                      <w:r>
                        <w:rPr>
                          <w:rFonts w:eastAsia="DengXian" w:cs="Times New Roman"/>
                          <w:kern w:val="24"/>
                          <w:szCs w:val="20"/>
                          <w:highlight w:val="green"/>
                          <w:lang w:val="en-US"/>
                        </w:rPr>
                        <w:t>is</w:t>
                      </w:r>
                      <w:r w:rsidRPr="00E402BC">
                        <w:rPr>
                          <w:rFonts w:eastAsia="DengXian" w:cs="Times New Roman"/>
                          <w:kern w:val="24"/>
                          <w:szCs w:val="20"/>
                          <w:highlight w:val="green"/>
                          <w:lang w:val="en-US"/>
                        </w:rPr>
                        <w:t>)</w:t>
                      </w:r>
                    </w:p>
                    <w:p w14:paraId="0A54EB90" w14:textId="77777777" w:rsidR="00044EA7" w:rsidRPr="00E402BC" w:rsidRDefault="00044EA7" w:rsidP="00044EA7">
                      <w:pPr>
                        <w:pStyle w:val="ListParagraph"/>
                        <w:numPr>
                          <w:ilvl w:val="0"/>
                          <w:numId w:val="31"/>
                        </w:numPr>
                        <w:rPr>
                          <w:rFonts w:cstheme="minorHAnsi"/>
                          <w:szCs w:val="20"/>
                          <w:lang w:val="en-US"/>
                        </w:rPr>
                      </w:pPr>
                      <w:r w:rsidRPr="00E402BC">
                        <w:rPr>
                          <w:rFonts w:eastAsia="DengXian" w:cs="Times New Roman"/>
                          <w:kern w:val="24"/>
                          <w:szCs w:val="20"/>
                        </w:rPr>
                        <w:t>For UE-sided model monitoring Type 1 option 2, regarding the type of resource for the set for monitoring, support at least periodic CSI-RS, semi-persistent CSI-RS and SSB</w:t>
                      </w:r>
                    </w:p>
                    <w:p w14:paraId="76DDA3CA" w14:textId="77777777" w:rsidR="00044EA7" w:rsidRDefault="00044EA7" w:rsidP="00044EA7"/>
                  </w:txbxContent>
                </v:textbox>
                <w10:wrap type="square" anchorx="margin"/>
              </v:shape>
            </w:pict>
          </mc:Fallback>
        </mc:AlternateContent>
      </w:r>
      <w:r w:rsidR="00556677" w:rsidRPr="002465FB">
        <w:rPr>
          <w:rFonts w:ascii="Times New Roman" w:hAnsi="Times New Roman" w:cs="Times New Roman"/>
          <w:noProof/>
          <w:sz w:val="20"/>
          <w:szCs w:val="20"/>
        </w:rPr>
        <mc:AlternateContent>
          <mc:Choice Requires="wps">
            <w:drawing>
              <wp:anchor distT="45720" distB="45720" distL="114300" distR="114300" simplePos="0" relativeHeight="251658246" behindDoc="0" locked="0" layoutInCell="1" allowOverlap="1" wp14:anchorId="7C2FAD30" wp14:editId="1AFAF432">
                <wp:simplePos x="0" y="0"/>
                <wp:positionH relativeFrom="margin">
                  <wp:align>left</wp:align>
                </wp:positionH>
                <wp:positionV relativeFrom="paragraph">
                  <wp:posOffset>1823992</wp:posOffset>
                </wp:positionV>
                <wp:extent cx="5969000" cy="2099310"/>
                <wp:effectExtent l="0" t="0" r="12700" b="15240"/>
                <wp:wrapSquare wrapText="bothSides"/>
                <wp:docPr id="20421781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2099310"/>
                        </a:xfrm>
                        <a:prstGeom prst="rect">
                          <a:avLst/>
                        </a:prstGeom>
                        <a:solidFill>
                          <a:srgbClr val="FFFFFF"/>
                        </a:solidFill>
                        <a:ln w="9525">
                          <a:solidFill>
                            <a:srgbClr val="000000"/>
                          </a:solidFill>
                          <a:miter lim="800000"/>
                          <a:headEnd/>
                          <a:tailEnd/>
                        </a:ln>
                      </wps:spPr>
                      <wps:txbx>
                        <w:txbxContent>
                          <w:p w14:paraId="492F8795" w14:textId="2876E813" w:rsidR="00F550C4" w:rsidRPr="002465FB" w:rsidRDefault="00F550C4" w:rsidP="00F550C4">
                            <w:pPr>
                              <w:spacing w:after="0" w:line="240" w:lineRule="auto"/>
                              <w:rPr>
                                <w:rFonts w:eastAsia="Times New Roman" w:cs="Times New Roman"/>
                                <w:szCs w:val="20"/>
                                <w:lang w:val="en-US"/>
                              </w:rPr>
                            </w:pPr>
                            <w:r w:rsidRPr="002465FB">
                              <w:rPr>
                                <w:rFonts w:eastAsia="DengXian" w:cs="Times New Roman"/>
                                <w:kern w:val="24"/>
                                <w:szCs w:val="20"/>
                                <w:highlight w:val="green"/>
                                <w:lang w:val="en-US"/>
                              </w:rPr>
                              <w:t>Agreement (RAN1 #119)</w:t>
                            </w:r>
                          </w:p>
                          <w:p w14:paraId="3F714D0D" w14:textId="77777777" w:rsidR="00F550C4" w:rsidRPr="002465FB" w:rsidRDefault="00F550C4" w:rsidP="00F550C4">
                            <w:pPr>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At least for the monitoring Type 1 Option 2 of UE-side model monitoring (when applicable), support to reuse CSI framework for the configuration for monitoring result report in L1 signaling: </w:t>
                            </w:r>
                          </w:p>
                          <w:p w14:paraId="78A5B11A" w14:textId="77777777" w:rsidR="00F550C4" w:rsidRPr="002465FB" w:rsidRDefault="00F550C4" w:rsidP="00F550C4">
                            <w:pPr>
                              <w:numPr>
                                <w:ilvl w:val="0"/>
                                <w:numId w:val="31"/>
                              </w:numPr>
                              <w:tabs>
                                <w:tab w:val="left" w:pos="720"/>
                              </w:tabs>
                              <w:spacing w:after="0" w:line="240" w:lineRule="auto"/>
                              <w:rPr>
                                <w:rFonts w:eastAsia="Malgun Gothic" w:cs="Times New Roman"/>
                                <w:szCs w:val="20"/>
                                <w:lang w:val="en-US" w:eastAsia="de-DE"/>
                              </w:rPr>
                            </w:pPr>
                            <w:r w:rsidRPr="002465FB">
                              <w:rPr>
                                <w:rFonts w:eastAsia="Malgun Gothic" w:cs="Times New Roman"/>
                                <w:szCs w:val="20"/>
                                <w:lang w:val="en-US" w:eastAsia="de-DE"/>
                              </w:rPr>
                              <w:t>Dedicated resource set(s) for monitoring and report configuration for monitoring are configured in a dedicated CSI report configuration used for monitoring</w:t>
                            </w:r>
                          </w:p>
                          <w:p w14:paraId="07883A4B" w14:textId="77777777" w:rsidR="00F550C4" w:rsidRPr="002465FB" w:rsidRDefault="00F550C4" w:rsidP="00F550C4">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The ID of an inference report configuration is configured in the configuration for monitoring to link the inference report configuration and monitoring report configuration</w:t>
                            </w:r>
                          </w:p>
                          <w:p w14:paraId="10310EDD" w14:textId="77777777" w:rsidR="00F550C4" w:rsidRPr="002465FB" w:rsidRDefault="00F550C4" w:rsidP="00F550C4">
                            <w:pPr>
                              <w:numPr>
                                <w:ilvl w:val="2"/>
                                <w:numId w:val="31"/>
                              </w:numPr>
                              <w:tabs>
                                <w:tab w:val="clear" w:pos="216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how to identify the connection between RSs in the resource set(s) for monitoring and Set A beams</w:t>
                            </w:r>
                          </w:p>
                          <w:p w14:paraId="4513EFEE" w14:textId="77777777" w:rsidR="00F550C4" w:rsidRPr="002465FB" w:rsidRDefault="00F550C4" w:rsidP="00F550C4">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FFS on whether to support all the combination on time domain behavior of the </w:t>
                            </w:r>
                            <w:proofErr w:type="spellStart"/>
                            <w:r w:rsidRPr="002465FB">
                              <w:rPr>
                                <w:rFonts w:eastAsia="Malgun Gothic" w:cs="Times New Roman"/>
                                <w:i/>
                                <w:iCs/>
                                <w:szCs w:val="20"/>
                                <w:lang w:val="en-US" w:eastAsia="de-DE"/>
                              </w:rPr>
                              <w:t>reportConfigType</w:t>
                            </w:r>
                            <w:proofErr w:type="spellEnd"/>
                            <w:r w:rsidRPr="002465FB">
                              <w:rPr>
                                <w:rFonts w:eastAsia="Malgun Gothic" w:cs="Times New Roman"/>
                                <w:szCs w:val="20"/>
                                <w:lang w:val="en-US" w:eastAsia="de-DE"/>
                              </w:rPr>
                              <w:t xml:space="preserve"> for inference report and the </w:t>
                            </w:r>
                            <w:proofErr w:type="spellStart"/>
                            <w:r w:rsidRPr="002465FB">
                              <w:rPr>
                                <w:rFonts w:eastAsia="Malgun Gothic" w:cs="Times New Roman"/>
                                <w:i/>
                                <w:iCs/>
                                <w:szCs w:val="20"/>
                                <w:lang w:val="en-US" w:eastAsia="de-DE"/>
                              </w:rPr>
                              <w:t>reportConfigType</w:t>
                            </w:r>
                            <w:proofErr w:type="spellEnd"/>
                            <w:r w:rsidRPr="002465FB">
                              <w:rPr>
                                <w:rFonts w:eastAsia="Malgun Gothic" w:cs="Times New Roman"/>
                                <w:szCs w:val="20"/>
                                <w:lang w:val="en-US" w:eastAsia="de-DE"/>
                              </w:rPr>
                              <w:t xml:space="preserve"> for monitoring report </w:t>
                            </w:r>
                          </w:p>
                          <w:p w14:paraId="28E8476B" w14:textId="77777777" w:rsidR="00F550C4" w:rsidRPr="002465FB" w:rsidRDefault="00F550C4" w:rsidP="00F550C4">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on the timing related issues</w:t>
                            </w:r>
                          </w:p>
                          <w:p w14:paraId="7208920F" w14:textId="77777777" w:rsidR="00F550C4" w:rsidRPr="002465FB" w:rsidRDefault="00F550C4" w:rsidP="00F550C4">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UE measures the dedicated resource set(s) for monitoring.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2FAD30" id="_x0000_s1031" type="#_x0000_t202" style="position:absolute;margin-left:0;margin-top:143.6pt;width:470pt;height:165.3pt;z-index:25165824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">
                <v:textbox>
                  <w:txbxContent>
                    <w:p w14:paraId="492F8795" w14:textId="2876E813" w:rsidR="00F550C4" w:rsidRPr="002465FB" w:rsidRDefault="00F550C4" w:rsidP="00F550C4">
                      <w:pPr>
                        <w:spacing w:after="0" w:line="240" w:lineRule="auto"/>
                        <w:rPr>
                          <w:rFonts w:eastAsia="Times New Roman" w:cs="Times New Roman"/>
                          <w:szCs w:val="20"/>
                          <w:lang w:val="en-US"/>
                        </w:rPr>
                      </w:pPr>
                      <w:r w:rsidRPr="002465FB">
                        <w:rPr>
                          <w:rFonts w:eastAsia="DengXian" w:cs="Times New Roman"/>
                          <w:kern w:val="24"/>
                          <w:szCs w:val="20"/>
                          <w:highlight w:val="green"/>
                          <w:lang w:val="en-US"/>
                        </w:rPr>
                        <w:t>Agreement (RAN1 #119)</w:t>
                      </w:r>
                    </w:p>
                    <w:p w14:paraId="3F714D0D" w14:textId="77777777" w:rsidR="00F550C4" w:rsidRPr="002465FB" w:rsidRDefault="00F550C4" w:rsidP="00F550C4">
                      <w:pPr>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At least for the monitoring Type 1 Option 2 of UE-side model monitoring (when applicable), support to reuse CSI framework for the configuration for monitoring result report in L1 signaling: </w:t>
                      </w:r>
                    </w:p>
                    <w:p w14:paraId="78A5B11A" w14:textId="77777777" w:rsidR="00F550C4" w:rsidRPr="002465FB" w:rsidRDefault="00F550C4" w:rsidP="00F550C4">
                      <w:pPr>
                        <w:numPr>
                          <w:ilvl w:val="0"/>
                          <w:numId w:val="31"/>
                        </w:numPr>
                        <w:tabs>
                          <w:tab w:val="left" w:pos="720"/>
                        </w:tabs>
                        <w:spacing w:after="0" w:line="240" w:lineRule="auto"/>
                        <w:rPr>
                          <w:rFonts w:eastAsia="Malgun Gothic" w:cs="Times New Roman"/>
                          <w:szCs w:val="20"/>
                          <w:lang w:val="en-US" w:eastAsia="de-DE"/>
                        </w:rPr>
                      </w:pPr>
                      <w:r w:rsidRPr="002465FB">
                        <w:rPr>
                          <w:rFonts w:eastAsia="Malgun Gothic" w:cs="Times New Roman"/>
                          <w:szCs w:val="20"/>
                          <w:lang w:val="en-US" w:eastAsia="de-DE"/>
                        </w:rPr>
                        <w:t>Dedicated resource set(s) for monitoring and report configuration for monitoring are configured in a dedicated CSI report configuration used for monitoring</w:t>
                      </w:r>
                    </w:p>
                    <w:p w14:paraId="07883A4B" w14:textId="77777777" w:rsidR="00F550C4" w:rsidRPr="002465FB" w:rsidRDefault="00F550C4" w:rsidP="00F550C4">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The ID of an inference report configuration is configured in the configuration for monitoring to link the inference report configuration and monitoring report configuration</w:t>
                      </w:r>
                    </w:p>
                    <w:p w14:paraId="10310EDD" w14:textId="77777777" w:rsidR="00F550C4" w:rsidRPr="002465FB" w:rsidRDefault="00F550C4" w:rsidP="00F550C4">
                      <w:pPr>
                        <w:numPr>
                          <w:ilvl w:val="2"/>
                          <w:numId w:val="31"/>
                        </w:numPr>
                        <w:tabs>
                          <w:tab w:val="clear" w:pos="216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how to identify the connection between RSs in the resource set(s) for monitoring and Set A beams</w:t>
                      </w:r>
                    </w:p>
                    <w:p w14:paraId="4513EFEE" w14:textId="77777777" w:rsidR="00F550C4" w:rsidRPr="002465FB" w:rsidRDefault="00F550C4" w:rsidP="00F550C4">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FFS on whether to support all the combination on time domain behavior of the </w:t>
                      </w:r>
                      <w:proofErr w:type="spellStart"/>
                      <w:r w:rsidRPr="002465FB">
                        <w:rPr>
                          <w:rFonts w:eastAsia="Malgun Gothic" w:cs="Times New Roman"/>
                          <w:i/>
                          <w:iCs/>
                          <w:szCs w:val="20"/>
                          <w:lang w:val="en-US" w:eastAsia="de-DE"/>
                        </w:rPr>
                        <w:t>reportConfigType</w:t>
                      </w:r>
                      <w:proofErr w:type="spellEnd"/>
                      <w:r w:rsidRPr="002465FB">
                        <w:rPr>
                          <w:rFonts w:eastAsia="Malgun Gothic" w:cs="Times New Roman"/>
                          <w:szCs w:val="20"/>
                          <w:lang w:val="en-US" w:eastAsia="de-DE"/>
                        </w:rPr>
                        <w:t xml:space="preserve"> for inference report and the </w:t>
                      </w:r>
                      <w:proofErr w:type="spellStart"/>
                      <w:r w:rsidRPr="002465FB">
                        <w:rPr>
                          <w:rFonts w:eastAsia="Malgun Gothic" w:cs="Times New Roman"/>
                          <w:i/>
                          <w:iCs/>
                          <w:szCs w:val="20"/>
                          <w:lang w:val="en-US" w:eastAsia="de-DE"/>
                        </w:rPr>
                        <w:t>reportConfigType</w:t>
                      </w:r>
                      <w:proofErr w:type="spellEnd"/>
                      <w:r w:rsidRPr="002465FB">
                        <w:rPr>
                          <w:rFonts w:eastAsia="Malgun Gothic" w:cs="Times New Roman"/>
                          <w:szCs w:val="20"/>
                          <w:lang w:val="en-US" w:eastAsia="de-DE"/>
                        </w:rPr>
                        <w:t xml:space="preserve"> for monitoring report </w:t>
                      </w:r>
                    </w:p>
                    <w:p w14:paraId="28E8476B" w14:textId="77777777" w:rsidR="00F550C4" w:rsidRPr="002465FB" w:rsidRDefault="00F550C4" w:rsidP="00F550C4">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on the timing related issues</w:t>
                      </w:r>
                    </w:p>
                    <w:p w14:paraId="7208920F" w14:textId="77777777" w:rsidR="00F550C4" w:rsidRPr="002465FB" w:rsidRDefault="00F550C4" w:rsidP="00F550C4">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UE measures the dedicated resource set(s) for monitoring. </w:t>
                      </w:r>
                    </w:p>
                  </w:txbxContent>
                </v:textbox>
                <w10:wrap type="square" anchorx="margin"/>
              </v:shape>
            </w:pict>
          </mc:Fallback>
        </mc:AlternateContent>
      </w:r>
      <w:r w:rsidR="00F550C4" w:rsidRPr="00BC7226">
        <w:rPr>
          <w:rFonts w:ascii="Times New Roman" w:hAnsi="Times New Roman" w:cs="Times New Roman"/>
          <w:noProof/>
          <w:sz w:val="20"/>
          <w:szCs w:val="20"/>
        </w:rPr>
        <mc:AlternateContent>
          <mc:Choice Requires="wps">
            <w:drawing>
              <wp:anchor distT="45720" distB="45720" distL="114300" distR="114300" simplePos="0" relativeHeight="251658241" behindDoc="0" locked="0" layoutInCell="1" allowOverlap="1" wp14:anchorId="0812D0EF" wp14:editId="477AA351">
                <wp:simplePos x="0" y="0"/>
                <wp:positionH relativeFrom="margin">
                  <wp:align>left</wp:align>
                </wp:positionH>
                <wp:positionV relativeFrom="paragraph">
                  <wp:posOffset>407891</wp:posOffset>
                </wp:positionV>
                <wp:extent cx="5969000" cy="1287145"/>
                <wp:effectExtent l="0" t="0" r="1270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1287145"/>
                        </a:xfrm>
                        <a:prstGeom prst="rect">
                          <a:avLst/>
                        </a:prstGeom>
                        <a:solidFill>
                          <a:srgbClr val="FFFFFF"/>
                        </a:solidFill>
                        <a:ln w="9525">
                          <a:solidFill>
                            <a:srgbClr val="000000"/>
                          </a:solidFill>
                          <a:miter lim="800000"/>
                          <a:headEnd/>
                          <a:tailEnd/>
                        </a:ln>
                      </wps:spPr>
                      <wps:txbx>
                        <w:txbxContent>
                          <w:p w14:paraId="74986B3F" w14:textId="3C242CE2" w:rsidR="00BC7226" w:rsidRPr="00AB4A13" w:rsidRDefault="00BC7226" w:rsidP="00BC7226">
                            <w:pPr>
                              <w:rPr>
                                <w:b/>
                                <w:lang w:val="en-US"/>
                              </w:rPr>
                            </w:pPr>
                            <w:r w:rsidRPr="00F13F95">
                              <w:rPr>
                                <w:b/>
                                <w:bCs/>
                                <w:highlight w:val="green"/>
                                <w:lang w:val="en-US"/>
                              </w:rPr>
                              <w:t>Agreement</w:t>
                            </w:r>
                            <w:r w:rsidR="00F13F95" w:rsidRPr="00F13F95">
                              <w:rPr>
                                <w:b/>
                                <w:bCs/>
                                <w:highlight w:val="green"/>
                                <w:lang w:val="en-US"/>
                              </w:rPr>
                              <w:t xml:space="preserve"> (</w:t>
                            </w:r>
                            <w:r w:rsidR="00F13F95" w:rsidRPr="00F13F95">
                              <w:rPr>
                                <w:rFonts w:cs="Times New Roman"/>
                                <w:szCs w:val="20"/>
                                <w:highlight w:val="green"/>
                              </w:rPr>
                              <w:t>RAN4#114bis</w:t>
                            </w:r>
                            <w:r w:rsidR="00F13F95" w:rsidRPr="00F13F95">
                              <w:rPr>
                                <w:b/>
                                <w:bCs/>
                                <w:highlight w:val="green"/>
                                <w:lang w:val="en-US"/>
                              </w:rPr>
                              <w:t>)</w:t>
                            </w:r>
                          </w:p>
                          <w:p w14:paraId="16574AD9" w14:textId="77777777" w:rsidR="00BC7226" w:rsidRPr="00C512CC" w:rsidRDefault="00BC7226" w:rsidP="00BC7226">
                            <w:pPr>
                              <w:numPr>
                                <w:ilvl w:val="0"/>
                                <w:numId w:val="28"/>
                              </w:numPr>
                              <w:rPr>
                                <w:bCs/>
                                <w:lang w:val="en-US"/>
                              </w:rPr>
                            </w:pPr>
                            <w:r w:rsidRPr="00C512CC">
                              <w:rPr>
                                <w:bCs/>
                              </w:rPr>
                              <w:t>Delay requirements for performance monitoring reporting from the UE (e.g.., Type 1 Option2, UE-assisted monitoring for BM) in case-by-case manner</w:t>
                            </w:r>
                          </w:p>
                          <w:p w14:paraId="2DDF1D28" w14:textId="77777777" w:rsidR="00BC7226" w:rsidRPr="00C512CC" w:rsidRDefault="00BC7226" w:rsidP="00BC7226">
                            <w:pPr>
                              <w:numPr>
                                <w:ilvl w:val="0"/>
                                <w:numId w:val="29"/>
                              </w:numPr>
                              <w:rPr>
                                <w:bCs/>
                                <w:lang w:val="en-US"/>
                              </w:rPr>
                            </w:pPr>
                            <w:r w:rsidRPr="00C512CC">
                              <w:rPr>
                                <w:bCs/>
                              </w:rPr>
                              <w:t>FFS on which use cases the requirement will be defined for</w:t>
                            </w:r>
                          </w:p>
                          <w:p w14:paraId="4B4130CA" w14:textId="41C06ACE" w:rsidR="00BC7226" w:rsidRPr="00C512CC" w:rsidRDefault="00BC7226" w:rsidP="00BC7226">
                            <w:pPr>
                              <w:numPr>
                                <w:ilvl w:val="0"/>
                                <w:numId w:val="29"/>
                              </w:numPr>
                              <w:rPr>
                                <w:bCs/>
                                <w:lang w:val="en-US"/>
                              </w:rPr>
                            </w:pPr>
                            <w:r w:rsidRPr="00C512CC">
                              <w:rPr>
                                <w:bCs/>
                              </w:rPr>
                              <w:t>FFS on the details for each use case in WID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2D0EF" id="_x0000_s1032" type="#_x0000_t202" style="position:absolute;margin-left:0;margin-top:32.1pt;width:470pt;height:101.3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">
                <v:textbox>
                  <w:txbxContent>
                    <w:p w14:paraId="74986B3F" w14:textId="3C242CE2" w:rsidR="00BC7226" w:rsidRPr="00AB4A13" w:rsidRDefault="00BC7226" w:rsidP="00BC7226">
                      <w:pPr>
                        <w:rPr>
                          <w:b/>
                          <w:lang w:val="en-US"/>
                        </w:rPr>
                      </w:pPr>
                      <w:r w:rsidRPr="00F13F95">
                        <w:rPr>
                          <w:b/>
                          <w:bCs/>
                          <w:highlight w:val="green"/>
                          <w:lang w:val="en-US"/>
                        </w:rPr>
                        <w:t>Agreement</w:t>
                      </w:r>
                      <w:r w:rsidR="00F13F95" w:rsidRPr="00F13F95">
                        <w:rPr>
                          <w:b/>
                          <w:bCs/>
                          <w:highlight w:val="green"/>
                          <w:lang w:val="en-US"/>
                        </w:rPr>
                        <w:t xml:space="preserve"> (</w:t>
                      </w:r>
                      <w:r w:rsidR="00F13F95" w:rsidRPr="00F13F95">
                        <w:rPr>
                          <w:rFonts w:cs="Times New Roman"/>
                          <w:szCs w:val="20"/>
                          <w:highlight w:val="green"/>
                        </w:rPr>
                        <w:t>RAN4#114bis</w:t>
                      </w:r>
                      <w:r w:rsidR="00F13F95" w:rsidRPr="00F13F95">
                        <w:rPr>
                          <w:b/>
                          <w:bCs/>
                          <w:highlight w:val="green"/>
                          <w:lang w:val="en-US"/>
                        </w:rPr>
                        <w:t>)</w:t>
                      </w:r>
                    </w:p>
                    <w:p w14:paraId="16574AD9" w14:textId="77777777" w:rsidR="00BC7226" w:rsidRPr="00C512CC" w:rsidRDefault="00BC7226" w:rsidP="00BC7226">
                      <w:pPr>
                        <w:numPr>
                          <w:ilvl w:val="0"/>
                          <w:numId w:val="28"/>
                        </w:numPr>
                        <w:rPr>
                          <w:bCs/>
                          <w:lang w:val="en-US"/>
                        </w:rPr>
                      </w:pPr>
                      <w:r w:rsidRPr="00C512CC">
                        <w:rPr>
                          <w:bCs/>
                        </w:rPr>
                        <w:t>Delay requirements for performance monitoring reporting from the UE (e.g.., Type 1 Option2, UE-assisted monitoring for BM) in case-by-case manner</w:t>
                      </w:r>
                    </w:p>
                    <w:p w14:paraId="2DDF1D28" w14:textId="77777777" w:rsidR="00BC7226" w:rsidRPr="00C512CC" w:rsidRDefault="00BC7226" w:rsidP="00BC7226">
                      <w:pPr>
                        <w:numPr>
                          <w:ilvl w:val="0"/>
                          <w:numId w:val="29"/>
                        </w:numPr>
                        <w:rPr>
                          <w:bCs/>
                          <w:lang w:val="en-US"/>
                        </w:rPr>
                      </w:pPr>
                      <w:r w:rsidRPr="00C512CC">
                        <w:rPr>
                          <w:bCs/>
                        </w:rPr>
                        <w:t>FFS on which use cases the requirement will be defined for</w:t>
                      </w:r>
                    </w:p>
                    <w:p w14:paraId="4B4130CA" w14:textId="41C06ACE" w:rsidR="00BC7226" w:rsidRPr="00C512CC" w:rsidRDefault="00BC7226" w:rsidP="00BC7226">
                      <w:pPr>
                        <w:numPr>
                          <w:ilvl w:val="0"/>
                          <w:numId w:val="29"/>
                        </w:numPr>
                        <w:rPr>
                          <w:bCs/>
                          <w:lang w:val="en-US"/>
                        </w:rPr>
                      </w:pPr>
                      <w:r w:rsidRPr="00C512CC">
                        <w:rPr>
                          <w:bCs/>
                        </w:rPr>
                        <w:t>FFS on the details for each use case in WID</w:t>
                      </w:r>
                    </w:p>
                  </w:txbxContent>
                </v:textbox>
                <w10:wrap type="square" anchorx="margin"/>
              </v:shape>
            </w:pict>
          </mc:Fallback>
        </mc:AlternateContent>
      </w:r>
      <w:r w:rsidR="0045083C" w:rsidRPr="00BC7226">
        <w:rPr>
          <w:rFonts w:ascii="Times New Roman" w:hAnsi="Times New Roman" w:cs="Times New Roman"/>
          <w:sz w:val="20"/>
          <w:szCs w:val="20"/>
        </w:rPr>
        <w:t>Following agreement was reached in RAN4#114bis meeting on the delay requirements for reporting/monitoring</w:t>
      </w:r>
      <w:r w:rsidR="00817C2F" w:rsidRPr="00BC7226">
        <w:rPr>
          <w:rFonts w:ascii="Times New Roman" w:hAnsi="Times New Roman" w:cs="Times New Roman"/>
          <w:sz w:val="20"/>
          <w:szCs w:val="20"/>
        </w:rPr>
        <w:t xml:space="preserve"> in general aspect</w:t>
      </w:r>
      <w:r w:rsidR="00BC7226" w:rsidRPr="00BC7226">
        <w:rPr>
          <w:rFonts w:ascii="Times New Roman" w:hAnsi="Times New Roman" w:cs="Times New Roman"/>
          <w:sz w:val="20"/>
          <w:szCs w:val="20"/>
        </w:rPr>
        <w:t>.</w:t>
      </w:r>
    </w:p>
    <w:p w14:paraId="7249E73C" w14:textId="5C3F7652" w:rsidR="00F550C4" w:rsidRDefault="00F550C4" w:rsidP="002465FB">
      <w:pPr>
        <w:pStyle w:val="RAN4H3"/>
        <w:numPr>
          <w:ilvl w:val="0"/>
          <w:numId w:val="0"/>
        </w:numPr>
        <w:rPr>
          <w:rFonts w:ascii="Times New Roman" w:hAnsi="Times New Roman" w:cs="Times New Roman"/>
          <w:sz w:val="20"/>
          <w:szCs w:val="20"/>
        </w:rPr>
      </w:pPr>
    </w:p>
    <w:p w14:paraId="12F3FABF" w14:textId="011E9F0A" w:rsidR="00F550C4" w:rsidRDefault="00F550C4" w:rsidP="002465FB">
      <w:pPr>
        <w:pStyle w:val="RAN4H3"/>
        <w:numPr>
          <w:ilvl w:val="0"/>
          <w:numId w:val="0"/>
        </w:numPr>
        <w:rPr>
          <w:rFonts w:ascii="Times New Roman" w:hAnsi="Times New Roman" w:cs="Times New Roman"/>
          <w:sz w:val="20"/>
          <w:szCs w:val="20"/>
        </w:rPr>
      </w:pPr>
    </w:p>
    <w:p w14:paraId="20ED4957" w14:textId="77777777" w:rsidR="00F550C4" w:rsidRDefault="00F550C4" w:rsidP="002465FB">
      <w:pPr>
        <w:pStyle w:val="RAN4H3"/>
        <w:numPr>
          <w:ilvl w:val="0"/>
          <w:numId w:val="0"/>
        </w:numPr>
        <w:rPr>
          <w:rFonts w:ascii="Times New Roman" w:hAnsi="Times New Roman" w:cs="Times New Roman"/>
          <w:sz w:val="20"/>
          <w:szCs w:val="20"/>
        </w:rPr>
      </w:pPr>
    </w:p>
    <w:p w14:paraId="53674DAE" w14:textId="77777777" w:rsidR="00F550C4" w:rsidRDefault="00F550C4" w:rsidP="002465FB">
      <w:pPr>
        <w:pStyle w:val="RAN4H3"/>
        <w:numPr>
          <w:ilvl w:val="0"/>
          <w:numId w:val="0"/>
        </w:numPr>
        <w:rPr>
          <w:rFonts w:ascii="Times New Roman" w:hAnsi="Times New Roman" w:cs="Times New Roman"/>
          <w:sz w:val="20"/>
          <w:szCs w:val="20"/>
        </w:rPr>
      </w:pPr>
    </w:p>
    <w:p w14:paraId="21B3379E" w14:textId="77777777" w:rsidR="00610AB7" w:rsidRDefault="00610AB7" w:rsidP="007235F2">
      <w:pPr>
        <w:pStyle w:val="RAN4H3"/>
        <w:numPr>
          <w:ilvl w:val="0"/>
          <w:numId w:val="0"/>
        </w:numPr>
        <w:rPr>
          <w:rFonts w:ascii="Times New Roman" w:hAnsi="Times New Roman" w:cs="Times New Roman"/>
          <w:sz w:val="20"/>
          <w:szCs w:val="20"/>
        </w:rPr>
      </w:pPr>
    </w:p>
    <w:p w14:paraId="6A6E8060" w14:textId="7FEB41C4" w:rsidR="00BF3920" w:rsidRDefault="00610AB7" w:rsidP="007235F2">
      <w:pPr>
        <w:pStyle w:val="RAN4H3"/>
        <w:numPr>
          <w:ilvl w:val="0"/>
          <w:numId w:val="0"/>
        </w:numPr>
        <w:rPr>
          <w:rFonts w:ascii="Times New Roman" w:hAnsi="Times New Roman" w:cs="Times New Roman"/>
          <w:sz w:val="20"/>
          <w:szCs w:val="20"/>
        </w:rPr>
      </w:pPr>
      <w:r w:rsidRPr="00610AB7">
        <w:rPr>
          <w:rFonts w:ascii="Times New Roman" w:hAnsi="Times New Roman" w:cs="Times New Roman"/>
          <w:noProof/>
          <w:sz w:val="20"/>
          <w:szCs w:val="20"/>
        </w:rPr>
        <w:lastRenderedPageBreak/>
        <mc:AlternateContent>
          <mc:Choice Requires="wps">
            <w:drawing>
              <wp:anchor distT="45720" distB="45720" distL="114300" distR="114300" simplePos="0" relativeHeight="251658251" behindDoc="0" locked="0" layoutInCell="1" allowOverlap="1" wp14:anchorId="71780D64" wp14:editId="670EA0A2">
                <wp:simplePos x="0" y="0"/>
                <wp:positionH relativeFrom="column">
                  <wp:posOffset>8890</wp:posOffset>
                </wp:positionH>
                <wp:positionV relativeFrom="paragraph">
                  <wp:posOffset>3804285</wp:posOffset>
                </wp:positionV>
                <wp:extent cx="6041390" cy="3303905"/>
                <wp:effectExtent l="0" t="0" r="16510" b="10795"/>
                <wp:wrapSquare wrapText="bothSides"/>
                <wp:docPr id="1499876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303905"/>
                        </a:xfrm>
                        <a:prstGeom prst="rect">
                          <a:avLst/>
                        </a:prstGeom>
                        <a:solidFill>
                          <a:srgbClr val="FFFFFF"/>
                        </a:solidFill>
                        <a:ln w="9525">
                          <a:solidFill>
                            <a:srgbClr val="000000"/>
                          </a:solidFill>
                          <a:miter lim="800000"/>
                          <a:headEnd/>
                          <a:tailEnd/>
                        </a:ln>
                      </wps:spPr>
                      <wps:txbx>
                        <w:txbxContent>
                          <w:p w14:paraId="4CB9FB93" w14:textId="77777777" w:rsidR="00C81D13" w:rsidRPr="008F4DD4" w:rsidRDefault="00C81D13" w:rsidP="00C81D13">
                            <w:pPr>
                              <w:spacing w:after="0" w:line="240" w:lineRule="auto"/>
                              <w:rPr>
                                <w:rFonts w:eastAsia="DengXian" w:cs="Times New Roman"/>
                                <w:szCs w:val="20"/>
                                <w:highlight w:val="darkYellow"/>
                                <w:lang w:eastAsia="zh-CN"/>
                              </w:rPr>
                            </w:pPr>
                            <w:bookmarkStart w:id="19" w:name="_Hlk197632810"/>
                            <w:r w:rsidRPr="008F4DD4">
                              <w:rPr>
                                <w:rFonts w:eastAsia="DengXian" w:cs="Times New Roman"/>
                                <w:szCs w:val="20"/>
                                <w:highlight w:val="darkYellow"/>
                                <w:lang w:eastAsia="zh-CN"/>
                              </w:rPr>
                              <w:t xml:space="preserve">Working Assumption </w:t>
                            </w:r>
                            <w:r w:rsidRPr="008F4DD4">
                              <w:rPr>
                                <w:rFonts w:eastAsia="DengXian" w:cs="Times New Roman"/>
                                <w:kern w:val="24"/>
                                <w:szCs w:val="20"/>
                                <w:lang w:val="en-US"/>
                              </w:rPr>
                              <w:t>(RAN 1 #120b)</w:t>
                            </w:r>
                          </w:p>
                          <w:p w14:paraId="15F51AA9" w14:textId="77777777" w:rsidR="00C81D13" w:rsidRPr="008F4DD4" w:rsidRDefault="00C81D13" w:rsidP="00C81D13">
                            <w:pPr>
                              <w:spacing w:after="0" w:line="240" w:lineRule="auto"/>
                              <w:rPr>
                                <w:rFonts w:eastAsia="DengXian" w:cs="Times New Roman"/>
                                <w:szCs w:val="20"/>
                                <w:lang w:eastAsia="zh-CN"/>
                              </w:rPr>
                            </w:pPr>
                            <w:r w:rsidRPr="008F4DD4">
                              <w:rPr>
                                <w:rFonts w:eastAsia="DengXian" w:cs="Times New Roman"/>
                                <w:szCs w:val="20"/>
                                <w:lang w:eastAsia="zh-CN"/>
                              </w:rPr>
                              <w:t xml:space="preserve">For BM-Case 2, at least support to report one </w:t>
                            </w:r>
                            <w:r w:rsidRPr="008F4DD4">
                              <w:rPr>
                                <w:rFonts w:eastAsia="DengXian" w:cs="Times New Roman"/>
                                <w:bCs/>
                                <w:szCs w:val="20"/>
                                <w:lang w:eastAsia="zh-CN"/>
                              </w:rPr>
                              <w:t>beam prediction accuracy</w:t>
                            </w:r>
                            <w:r w:rsidRPr="008F4DD4">
                              <w:rPr>
                                <w:rFonts w:eastAsia="DengXian" w:cs="Times New Roman"/>
                                <w:szCs w:val="20"/>
                                <w:lang w:eastAsia="zh-CN"/>
                              </w:rPr>
                              <w:t xml:space="preserve"> for one configured time instance, configured by one </w:t>
                            </w:r>
                            <w:r w:rsidRPr="008F4DD4">
                              <w:rPr>
                                <w:rFonts w:eastAsia="DengXian" w:cs="Times New Roman"/>
                                <w:i/>
                                <w:iCs/>
                                <w:szCs w:val="20"/>
                                <w:lang w:eastAsia="zh-CN"/>
                              </w:rPr>
                              <w:t>CSI-</w:t>
                            </w:r>
                            <w:proofErr w:type="spellStart"/>
                            <w:r w:rsidRPr="008F4DD4">
                              <w:rPr>
                                <w:rFonts w:eastAsia="DengXian" w:cs="Times New Roman"/>
                                <w:i/>
                                <w:iCs/>
                                <w:szCs w:val="20"/>
                                <w:lang w:eastAsia="zh-CN"/>
                              </w:rPr>
                              <w:t>ReportConfig</w:t>
                            </w:r>
                            <w:proofErr w:type="spellEnd"/>
                            <w:r w:rsidRPr="008F4DD4">
                              <w:rPr>
                                <w:rFonts w:eastAsia="DengXian" w:cs="Times New Roman"/>
                                <w:szCs w:val="20"/>
                                <w:lang w:eastAsia="zh-CN"/>
                              </w:rPr>
                              <w:t xml:space="preserve"> for monitoring, </w:t>
                            </w:r>
                          </w:p>
                          <w:p w14:paraId="770C7A37" w14:textId="77777777" w:rsidR="00C81D13" w:rsidRPr="008F4DD4" w:rsidRDefault="00C81D13" w:rsidP="00C81D13">
                            <w:pPr>
                              <w:numPr>
                                <w:ilvl w:val="0"/>
                                <w:numId w:val="39"/>
                              </w:numPr>
                              <w:spacing w:after="0" w:line="240" w:lineRule="auto"/>
                              <w:rPr>
                                <w:rFonts w:eastAsia="DengXian" w:cs="Times New Roman"/>
                                <w:szCs w:val="20"/>
                                <w:lang w:eastAsia="zh-CN"/>
                              </w:rPr>
                            </w:pPr>
                            <w:r w:rsidRPr="008F4DD4">
                              <w:rPr>
                                <w:rFonts w:eastAsia="DengXian" w:cs="Times New Roman"/>
                                <w:szCs w:val="20"/>
                                <w:lang w:eastAsia="zh-CN"/>
                              </w:rPr>
                              <w:t xml:space="preserve">only one resource set is configured in the </w:t>
                            </w:r>
                            <w:r w:rsidRPr="008F4DD4">
                              <w:rPr>
                                <w:rFonts w:eastAsia="DengXian" w:cs="Times New Roman"/>
                                <w:i/>
                                <w:iCs/>
                                <w:szCs w:val="20"/>
                                <w:lang w:eastAsia="zh-CN"/>
                              </w:rPr>
                              <w:t>CSI-</w:t>
                            </w:r>
                            <w:proofErr w:type="spellStart"/>
                            <w:r w:rsidRPr="008F4DD4">
                              <w:rPr>
                                <w:rFonts w:eastAsia="DengXian" w:cs="Times New Roman"/>
                                <w:i/>
                                <w:iCs/>
                                <w:szCs w:val="20"/>
                                <w:lang w:eastAsia="zh-CN"/>
                              </w:rPr>
                              <w:t>ReportConfig</w:t>
                            </w:r>
                            <w:proofErr w:type="spellEnd"/>
                          </w:p>
                          <w:p w14:paraId="34B9925B" w14:textId="77777777" w:rsidR="00C81D13" w:rsidRPr="008F4DD4" w:rsidRDefault="00C81D13" w:rsidP="00C81D13">
                            <w:pPr>
                              <w:numPr>
                                <w:ilvl w:val="0"/>
                                <w:numId w:val="39"/>
                              </w:numPr>
                              <w:spacing w:after="0" w:line="240" w:lineRule="auto"/>
                              <w:rPr>
                                <w:rFonts w:eastAsia="DengXian" w:cs="Times New Roman"/>
                                <w:szCs w:val="20"/>
                                <w:lang w:eastAsia="zh-CN"/>
                              </w:rPr>
                            </w:pPr>
                            <w:r w:rsidRPr="008F4DD4">
                              <w:rPr>
                                <w:rFonts w:eastAsia="DengXian" w:cs="Times New Roman"/>
                                <w:szCs w:val="20"/>
                                <w:lang w:eastAsia="zh-CN"/>
                              </w:rPr>
                              <w:t>the one configured time instance (i.e. f-</w:t>
                            </w:r>
                            <w:proofErr w:type="spellStart"/>
                            <w:r w:rsidRPr="008F4DD4">
                              <w:rPr>
                                <w:rFonts w:eastAsia="DengXian" w:cs="Times New Roman"/>
                                <w:szCs w:val="20"/>
                                <w:lang w:eastAsia="zh-CN"/>
                              </w:rPr>
                              <w:t>th</w:t>
                            </w:r>
                            <w:proofErr w:type="spellEnd"/>
                            <w:r w:rsidRPr="008F4DD4">
                              <w:rPr>
                                <w:rFonts w:eastAsia="DengXian" w:cs="Times New Roman"/>
                                <w:szCs w:val="20"/>
                                <w:lang w:eastAsia="zh-CN"/>
                              </w:rPr>
                              <w:t xml:space="preserve"> time instance of the time instance in one inference report) for metric calculation is configured in the </w:t>
                            </w:r>
                            <w:r w:rsidRPr="008F4DD4">
                              <w:rPr>
                                <w:rFonts w:eastAsia="DengXian" w:cs="Times New Roman"/>
                                <w:i/>
                                <w:iCs/>
                                <w:szCs w:val="20"/>
                                <w:lang w:eastAsia="zh-CN"/>
                              </w:rPr>
                              <w:t>CSI-</w:t>
                            </w:r>
                            <w:proofErr w:type="spellStart"/>
                            <w:r w:rsidRPr="008F4DD4">
                              <w:rPr>
                                <w:rFonts w:eastAsia="DengXian" w:cs="Times New Roman"/>
                                <w:i/>
                                <w:iCs/>
                                <w:szCs w:val="20"/>
                                <w:lang w:eastAsia="zh-CN"/>
                              </w:rPr>
                              <w:t>ReportConfig</w:t>
                            </w:r>
                            <w:proofErr w:type="spellEnd"/>
                            <w:r w:rsidRPr="008F4DD4">
                              <w:rPr>
                                <w:rFonts w:eastAsia="DengXian" w:cs="Times New Roman"/>
                                <w:i/>
                                <w:iCs/>
                                <w:szCs w:val="20"/>
                                <w:lang w:eastAsia="zh-CN"/>
                              </w:rPr>
                              <w:t xml:space="preserve"> </w:t>
                            </w:r>
                            <w:r w:rsidRPr="008F4DD4">
                              <w:rPr>
                                <w:rFonts w:eastAsia="DengXian" w:cs="Times New Roman"/>
                                <w:szCs w:val="20"/>
                                <w:lang w:eastAsia="zh-CN"/>
                              </w:rPr>
                              <w:t xml:space="preserve">for monitoring </w:t>
                            </w:r>
                          </w:p>
                          <w:p w14:paraId="4E3088FF" w14:textId="77777777" w:rsidR="00C81D13" w:rsidRPr="008F4DD4" w:rsidRDefault="00C81D13" w:rsidP="00C81D13">
                            <w:pPr>
                              <w:numPr>
                                <w:ilvl w:val="0"/>
                                <w:numId w:val="39"/>
                              </w:numPr>
                              <w:spacing w:after="0" w:line="240" w:lineRule="auto"/>
                              <w:rPr>
                                <w:rFonts w:eastAsia="DengXian" w:cs="Times New Roman"/>
                                <w:szCs w:val="20"/>
                                <w:lang w:eastAsia="zh-CN"/>
                              </w:rPr>
                            </w:pPr>
                            <w:r w:rsidRPr="008F4DD4">
                              <w:rPr>
                                <w:rFonts w:eastAsia="DengXian" w:cs="Times New Roman"/>
                                <w:szCs w:val="20"/>
                                <w:lang w:eastAsia="zh-CN"/>
                              </w:rPr>
                              <w:t>FFS on whether to configure more than one time instance</w:t>
                            </w:r>
                          </w:p>
                          <w:p w14:paraId="3704739B" w14:textId="77777777" w:rsidR="00C81D13" w:rsidRPr="008F4DD4" w:rsidRDefault="00C81D13" w:rsidP="00C81D13">
                            <w:pPr>
                              <w:numPr>
                                <w:ilvl w:val="0"/>
                                <w:numId w:val="38"/>
                              </w:numPr>
                              <w:spacing w:after="0" w:line="240" w:lineRule="auto"/>
                              <w:rPr>
                                <w:rFonts w:eastAsia="DengXian" w:cs="Times New Roman"/>
                                <w:szCs w:val="20"/>
                                <w:lang w:eastAsia="zh-CN"/>
                              </w:rPr>
                            </w:pPr>
                            <w:r w:rsidRPr="008F4DD4">
                              <w:rPr>
                                <w:rFonts w:eastAsia="DengXian" w:cs="Times New Roman"/>
                                <w:szCs w:val="20"/>
                                <w:lang w:eastAsia="zh-CN"/>
                              </w:rPr>
                              <w:t>the performance metric of the f-</w:t>
                            </w:r>
                            <w:proofErr w:type="spellStart"/>
                            <w:r w:rsidRPr="008F4DD4">
                              <w:rPr>
                                <w:rFonts w:eastAsia="DengXian" w:cs="Times New Roman"/>
                                <w:szCs w:val="20"/>
                                <w:lang w:eastAsia="zh-CN"/>
                              </w:rPr>
                              <w:t>th</w:t>
                            </w:r>
                            <w:proofErr w:type="spellEnd"/>
                            <w:r w:rsidRPr="008F4DD4">
                              <w:rPr>
                                <w:rFonts w:eastAsia="DengXian" w:cs="Times New Roman"/>
                                <w:szCs w:val="20"/>
                                <w:lang w:eastAsia="zh-CN"/>
                              </w:rPr>
                              <w:t xml:space="preserve"> time instance is calculated </w:t>
                            </w:r>
                            <w:r w:rsidRPr="008F4DD4">
                              <w:rPr>
                                <w:rFonts w:eastAsia="DengXian" w:cs="Times New Roman"/>
                                <w:bCs/>
                                <w:szCs w:val="20"/>
                                <w:lang w:eastAsia="zh-CN"/>
                              </w:rPr>
                              <w:t xml:space="preserve">based on </w:t>
                            </w:r>
                            <w:r w:rsidRPr="008F4DD4">
                              <w:rPr>
                                <w:rFonts w:eastAsia="DengXian" w:cs="Times New Roman"/>
                                <w:i/>
                                <w:iCs/>
                                <w:szCs w:val="20"/>
                                <w:lang w:eastAsia="zh-CN"/>
                              </w:rPr>
                              <w:t xml:space="preserve">N </w:t>
                            </w:r>
                            <w:r w:rsidRPr="008F4DD4">
                              <w:rPr>
                                <w:rFonts w:eastAsia="DengXian" w:cs="Times New Roman"/>
                                <w:szCs w:val="20"/>
                                <w:lang w:eastAsia="zh-CN"/>
                              </w:rPr>
                              <w:t>latest transmission occasion(s) of monitoring resource with linked time instance, no later than CSI reference resource corresponding to the CSI report for monitoring</w:t>
                            </w:r>
                          </w:p>
                          <w:p w14:paraId="40D3DA66" w14:textId="77777777" w:rsidR="00C81D13" w:rsidRPr="008F4DD4" w:rsidRDefault="00C81D13" w:rsidP="00C81D13">
                            <w:pPr>
                              <w:numPr>
                                <w:ilvl w:val="0"/>
                                <w:numId w:val="38"/>
                              </w:numPr>
                              <w:spacing w:after="0" w:line="240" w:lineRule="auto"/>
                              <w:rPr>
                                <w:rFonts w:eastAsia="DengXian" w:cs="Times New Roman"/>
                                <w:szCs w:val="20"/>
                                <w:lang w:eastAsia="zh-CN"/>
                              </w:rPr>
                            </w:pPr>
                            <w:r w:rsidRPr="008F4DD4">
                              <w:rPr>
                                <w:rFonts w:eastAsia="DengXian" w:cs="Times New Roman"/>
                                <w:szCs w:val="20"/>
                                <w:lang w:eastAsia="zh-CN"/>
                              </w:rPr>
                              <w:t xml:space="preserve">N (N&gt;=1) is configured in the </w:t>
                            </w:r>
                            <w:r w:rsidRPr="008F4DD4">
                              <w:rPr>
                                <w:rFonts w:eastAsia="DengXian" w:cs="Times New Roman"/>
                                <w:i/>
                                <w:iCs/>
                                <w:szCs w:val="20"/>
                                <w:lang w:eastAsia="zh-CN"/>
                              </w:rPr>
                              <w:t>CSI-</w:t>
                            </w:r>
                            <w:proofErr w:type="spellStart"/>
                            <w:r w:rsidRPr="008F4DD4">
                              <w:rPr>
                                <w:rFonts w:eastAsia="DengXian" w:cs="Times New Roman"/>
                                <w:i/>
                                <w:iCs/>
                                <w:szCs w:val="20"/>
                                <w:lang w:eastAsia="zh-CN"/>
                              </w:rPr>
                              <w:t>ReportConfig</w:t>
                            </w:r>
                            <w:proofErr w:type="spellEnd"/>
                          </w:p>
                          <w:p w14:paraId="1A6E53C6" w14:textId="77777777" w:rsidR="00C81D13" w:rsidRPr="008F4DD4" w:rsidRDefault="00C81D13" w:rsidP="00C81D13">
                            <w:pPr>
                              <w:numPr>
                                <w:ilvl w:val="0"/>
                                <w:numId w:val="38"/>
                              </w:numPr>
                              <w:spacing w:after="0" w:line="240" w:lineRule="auto"/>
                              <w:rPr>
                                <w:rFonts w:eastAsia="DengXian" w:cs="Times New Roman"/>
                                <w:szCs w:val="20"/>
                                <w:lang w:eastAsia="zh-CN"/>
                              </w:rPr>
                            </w:pPr>
                            <w:r w:rsidRPr="008F4DD4">
                              <w:rPr>
                                <w:rFonts w:eastAsia="DengXian" w:cs="Times New Roman"/>
                                <w:szCs w:val="20"/>
                                <w:lang w:eastAsia="zh-CN"/>
                              </w:rPr>
                              <w:t xml:space="preserve">FFS on additional rule for counting </w:t>
                            </w:r>
                            <w:r w:rsidRPr="008F4DD4">
                              <w:rPr>
                                <w:rFonts w:eastAsia="DengXian" w:cs="Times New Roman"/>
                                <w:i/>
                                <w:iCs/>
                                <w:szCs w:val="20"/>
                                <w:lang w:eastAsia="zh-CN"/>
                              </w:rPr>
                              <w:t xml:space="preserve">N </w:t>
                            </w:r>
                            <w:r w:rsidRPr="008F4DD4">
                              <w:rPr>
                                <w:rFonts w:eastAsia="DengXian" w:cs="Times New Roman"/>
                                <w:szCs w:val="20"/>
                                <w:lang w:eastAsia="zh-CN"/>
                              </w:rPr>
                              <w:t>linked pair</w:t>
                            </w:r>
                          </w:p>
                          <w:p w14:paraId="159088CE" w14:textId="77777777" w:rsidR="00C81D13" w:rsidRPr="008F4DD4" w:rsidRDefault="00C81D13" w:rsidP="00C81D13">
                            <w:pPr>
                              <w:numPr>
                                <w:ilvl w:val="0"/>
                                <w:numId w:val="38"/>
                              </w:numPr>
                              <w:spacing w:after="0" w:line="240" w:lineRule="auto"/>
                              <w:rPr>
                                <w:rFonts w:eastAsia="DengXian" w:cs="Times New Roman"/>
                                <w:szCs w:val="20"/>
                                <w:lang w:eastAsia="zh-CN"/>
                              </w:rPr>
                            </w:pPr>
                            <w:r w:rsidRPr="008F4DD4">
                              <w:rPr>
                                <w:rFonts w:eastAsia="DengXian" w:cs="Times New Roman"/>
                                <w:szCs w:val="20"/>
                                <w:lang w:eastAsia="zh-CN"/>
                              </w:rPr>
                              <w:t>measurement result of a transmission occasion of the CSI-RS/SSB resources for monitoring is linked with the f-</w:t>
                            </w:r>
                            <w:proofErr w:type="spellStart"/>
                            <w:r w:rsidRPr="008F4DD4">
                              <w:rPr>
                                <w:rFonts w:eastAsia="DengXian" w:cs="Times New Roman"/>
                                <w:szCs w:val="20"/>
                                <w:lang w:eastAsia="zh-CN"/>
                              </w:rPr>
                              <w:t>th</w:t>
                            </w:r>
                            <w:proofErr w:type="spellEnd"/>
                            <w:r w:rsidRPr="008F4DD4">
                              <w:rPr>
                                <w:rFonts w:eastAsia="DengXian" w:cs="Times New Roman"/>
                                <w:szCs w:val="20"/>
                                <w:lang w:eastAsia="zh-CN"/>
                              </w:rPr>
                              <w:t xml:space="preserve"> time instance for prediction, where the f-</w:t>
                            </w:r>
                            <w:proofErr w:type="spellStart"/>
                            <w:r w:rsidRPr="008F4DD4">
                              <w:rPr>
                                <w:rFonts w:eastAsia="DengXian" w:cs="Times New Roman"/>
                                <w:szCs w:val="20"/>
                                <w:lang w:eastAsia="zh-CN"/>
                              </w:rPr>
                              <w:t>th</w:t>
                            </w:r>
                            <w:proofErr w:type="spellEnd"/>
                            <w:r w:rsidRPr="008F4DD4">
                              <w:rPr>
                                <w:rFonts w:eastAsia="DengXian" w:cs="Times New Roman"/>
                                <w:szCs w:val="20"/>
                                <w:lang w:eastAsia="zh-CN"/>
                              </w:rPr>
                              <w:t xml:space="preserve"> time instance has the minimal slot offset to the transmission occasion of the CSI-RS/SSB resources for monitoring. </w:t>
                            </w:r>
                          </w:p>
                          <w:p w14:paraId="64DD1150" w14:textId="77777777" w:rsidR="00C81D13" w:rsidRPr="008F4DD4" w:rsidRDefault="00C81D13" w:rsidP="00C81D13">
                            <w:pPr>
                              <w:numPr>
                                <w:ilvl w:val="1"/>
                                <w:numId w:val="38"/>
                              </w:numPr>
                              <w:spacing w:after="0" w:line="240" w:lineRule="auto"/>
                              <w:rPr>
                                <w:rFonts w:eastAsia="DengXian" w:cs="Times New Roman"/>
                                <w:szCs w:val="20"/>
                                <w:lang w:eastAsia="zh-CN"/>
                              </w:rPr>
                            </w:pPr>
                            <w:r w:rsidRPr="008F4DD4">
                              <w:rPr>
                                <w:rFonts w:eastAsia="DengXian" w:cs="Times New Roman"/>
                                <w:szCs w:val="20"/>
                                <w:lang w:eastAsia="zh-CN"/>
                              </w:rPr>
                              <w:t>Wherein, the corresponding inference reports, and the transmission occasions of the CSI-RS/SSB resources for monitoring, [FFS on the f-</w:t>
                            </w:r>
                            <w:proofErr w:type="spellStart"/>
                            <w:r w:rsidRPr="008F4DD4">
                              <w:rPr>
                                <w:rFonts w:eastAsia="DengXian" w:cs="Times New Roman"/>
                                <w:szCs w:val="20"/>
                                <w:lang w:eastAsia="zh-CN"/>
                              </w:rPr>
                              <w:t>th</w:t>
                            </w:r>
                            <w:proofErr w:type="spellEnd"/>
                            <w:r w:rsidRPr="008F4DD4">
                              <w:rPr>
                                <w:rFonts w:eastAsia="DengXian" w:cs="Times New Roman"/>
                                <w:szCs w:val="20"/>
                                <w:lang w:eastAsia="zh-CN"/>
                              </w:rPr>
                              <w:t xml:space="preserve"> time instances] are no later than the CSI reference resource corresponding to the CSI report for monitoring</w:t>
                            </w:r>
                          </w:p>
                          <w:p w14:paraId="0FEE1909" w14:textId="77777777" w:rsidR="00C81D13" w:rsidRPr="008F4DD4" w:rsidRDefault="00C81D13" w:rsidP="00C81D13">
                            <w:pPr>
                              <w:numPr>
                                <w:ilvl w:val="1"/>
                                <w:numId w:val="38"/>
                              </w:numPr>
                              <w:spacing w:after="0" w:line="240" w:lineRule="auto"/>
                              <w:rPr>
                                <w:rFonts w:eastAsia="DengXian" w:cs="Times New Roman"/>
                                <w:szCs w:val="20"/>
                                <w:lang w:eastAsia="zh-CN"/>
                              </w:rPr>
                            </w:pPr>
                            <w:r w:rsidRPr="008F4DD4">
                              <w:rPr>
                                <w:rFonts w:eastAsia="DengXian" w:cs="Times New Roman"/>
                                <w:szCs w:val="20"/>
                                <w:lang w:eastAsia="zh-CN"/>
                              </w:rPr>
                              <w:t xml:space="preserve">FFS: whether to introduce a threshold X, and whether it is optionally configured by RRC, where the minimal slot offset </w:t>
                            </w:r>
                            <w:r w:rsidRPr="008F4DD4">
                              <w:rPr>
                                <w:rFonts w:eastAsia="DengXian" w:cs="Times New Roman"/>
                                <w:i/>
                                <w:iCs/>
                                <w:szCs w:val="20"/>
                                <w:lang w:eastAsia="zh-CN"/>
                              </w:rPr>
                              <w:t>k</w:t>
                            </w:r>
                            <w:r w:rsidRPr="008F4DD4">
                              <w:rPr>
                                <w:rFonts w:eastAsia="DengXian" w:cs="Times New Roman"/>
                                <w:szCs w:val="20"/>
                                <w:lang w:eastAsia="zh-CN"/>
                              </w:rPr>
                              <w:t xml:space="preserve"> is no larger than X; otherwise, the transmission occasion for monitoring has no linked time instance </w:t>
                            </w:r>
                          </w:p>
                          <w:bookmarkEnd w:id="19"/>
                          <w:p w14:paraId="15B4C9A1" w14:textId="4AC4AD7E" w:rsidR="00610AB7" w:rsidRDefault="00610A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780D64" id="_x0000_s1033" type="#_x0000_t202" style="position:absolute;margin-left:.7pt;margin-top:299.55pt;width:475.7pt;height:260.15pt;z-index:25165825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">
                <v:textbox>
                  <w:txbxContent>
                    <w:p w14:paraId="4CB9FB93" w14:textId="77777777" w:rsidR="00C81D13" w:rsidRPr="008F4DD4" w:rsidRDefault="00C81D13" w:rsidP="00C81D13">
                      <w:pPr>
                        <w:spacing w:after="0" w:line="240" w:lineRule="auto"/>
                        <w:rPr>
                          <w:rFonts w:eastAsia="DengXian" w:cs="Times New Roman"/>
                          <w:szCs w:val="20"/>
                          <w:highlight w:val="darkYellow"/>
                          <w:lang w:eastAsia="zh-CN"/>
                        </w:rPr>
                      </w:pPr>
                      <w:bookmarkStart w:id="20" w:name="_Hlk197632810"/>
                      <w:r w:rsidRPr="008F4DD4">
                        <w:rPr>
                          <w:rFonts w:eastAsia="DengXian" w:cs="Times New Roman"/>
                          <w:szCs w:val="20"/>
                          <w:highlight w:val="darkYellow"/>
                          <w:lang w:eastAsia="zh-CN"/>
                        </w:rPr>
                        <w:t xml:space="preserve">Working Assumption </w:t>
                      </w:r>
                      <w:r w:rsidRPr="008F4DD4">
                        <w:rPr>
                          <w:rFonts w:eastAsia="DengXian" w:cs="Times New Roman"/>
                          <w:kern w:val="24"/>
                          <w:szCs w:val="20"/>
                          <w:lang w:val="en-US"/>
                        </w:rPr>
                        <w:t>(RAN 1 #120b)</w:t>
                      </w:r>
                    </w:p>
                    <w:p w14:paraId="15F51AA9" w14:textId="77777777" w:rsidR="00C81D13" w:rsidRPr="008F4DD4" w:rsidRDefault="00C81D13" w:rsidP="00C81D13">
                      <w:pPr>
                        <w:spacing w:after="0" w:line="240" w:lineRule="auto"/>
                        <w:rPr>
                          <w:rFonts w:eastAsia="DengXian" w:cs="Times New Roman"/>
                          <w:szCs w:val="20"/>
                          <w:lang w:eastAsia="zh-CN"/>
                        </w:rPr>
                      </w:pPr>
                      <w:r w:rsidRPr="008F4DD4">
                        <w:rPr>
                          <w:rFonts w:eastAsia="DengXian" w:cs="Times New Roman"/>
                          <w:szCs w:val="20"/>
                          <w:lang w:eastAsia="zh-CN"/>
                        </w:rPr>
                        <w:t xml:space="preserve">For BM-Case 2, at least support to report one </w:t>
                      </w:r>
                      <w:r w:rsidRPr="008F4DD4">
                        <w:rPr>
                          <w:rFonts w:eastAsia="DengXian" w:cs="Times New Roman"/>
                          <w:bCs/>
                          <w:szCs w:val="20"/>
                          <w:lang w:eastAsia="zh-CN"/>
                        </w:rPr>
                        <w:t>beam prediction accuracy</w:t>
                      </w:r>
                      <w:r w:rsidRPr="008F4DD4">
                        <w:rPr>
                          <w:rFonts w:eastAsia="DengXian" w:cs="Times New Roman"/>
                          <w:szCs w:val="20"/>
                          <w:lang w:eastAsia="zh-CN"/>
                        </w:rPr>
                        <w:t xml:space="preserve"> for one configured time instance, configured by one </w:t>
                      </w:r>
                      <w:r w:rsidRPr="008F4DD4">
                        <w:rPr>
                          <w:rFonts w:eastAsia="DengXian" w:cs="Times New Roman"/>
                          <w:i/>
                          <w:iCs/>
                          <w:szCs w:val="20"/>
                          <w:lang w:eastAsia="zh-CN"/>
                        </w:rPr>
                        <w:t>CSI-</w:t>
                      </w:r>
                      <w:proofErr w:type="spellStart"/>
                      <w:r w:rsidRPr="008F4DD4">
                        <w:rPr>
                          <w:rFonts w:eastAsia="DengXian" w:cs="Times New Roman"/>
                          <w:i/>
                          <w:iCs/>
                          <w:szCs w:val="20"/>
                          <w:lang w:eastAsia="zh-CN"/>
                        </w:rPr>
                        <w:t>ReportConfig</w:t>
                      </w:r>
                      <w:proofErr w:type="spellEnd"/>
                      <w:r w:rsidRPr="008F4DD4">
                        <w:rPr>
                          <w:rFonts w:eastAsia="DengXian" w:cs="Times New Roman"/>
                          <w:szCs w:val="20"/>
                          <w:lang w:eastAsia="zh-CN"/>
                        </w:rPr>
                        <w:t xml:space="preserve"> for monitoring, </w:t>
                      </w:r>
                    </w:p>
                    <w:p w14:paraId="770C7A37" w14:textId="77777777" w:rsidR="00C81D13" w:rsidRPr="008F4DD4" w:rsidRDefault="00C81D13" w:rsidP="00C81D13">
                      <w:pPr>
                        <w:numPr>
                          <w:ilvl w:val="0"/>
                          <w:numId w:val="39"/>
                        </w:numPr>
                        <w:spacing w:after="0" w:line="240" w:lineRule="auto"/>
                        <w:rPr>
                          <w:rFonts w:eastAsia="DengXian" w:cs="Times New Roman"/>
                          <w:szCs w:val="20"/>
                          <w:lang w:eastAsia="zh-CN"/>
                        </w:rPr>
                      </w:pPr>
                      <w:r w:rsidRPr="008F4DD4">
                        <w:rPr>
                          <w:rFonts w:eastAsia="DengXian" w:cs="Times New Roman"/>
                          <w:szCs w:val="20"/>
                          <w:lang w:eastAsia="zh-CN"/>
                        </w:rPr>
                        <w:t xml:space="preserve">only one resource set is configured in the </w:t>
                      </w:r>
                      <w:r w:rsidRPr="008F4DD4">
                        <w:rPr>
                          <w:rFonts w:eastAsia="DengXian" w:cs="Times New Roman"/>
                          <w:i/>
                          <w:iCs/>
                          <w:szCs w:val="20"/>
                          <w:lang w:eastAsia="zh-CN"/>
                        </w:rPr>
                        <w:t>CSI-</w:t>
                      </w:r>
                      <w:proofErr w:type="spellStart"/>
                      <w:r w:rsidRPr="008F4DD4">
                        <w:rPr>
                          <w:rFonts w:eastAsia="DengXian" w:cs="Times New Roman"/>
                          <w:i/>
                          <w:iCs/>
                          <w:szCs w:val="20"/>
                          <w:lang w:eastAsia="zh-CN"/>
                        </w:rPr>
                        <w:t>ReportConfig</w:t>
                      </w:r>
                      <w:proofErr w:type="spellEnd"/>
                    </w:p>
                    <w:p w14:paraId="34B9925B" w14:textId="77777777" w:rsidR="00C81D13" w:rsidRPr="008F4DD4" w:rsidRDefault="00C81D13" w:rsidP="00C81D13">
                      <w:pPr>
                        <w:numPr>
                          <w:ilvl w:val="0"/>
                          <w:numId w:val="39"/>
                        </w:numPr>
                        <w:spacing w:after="0" w:line="240" w:lineRule="auto"/>
                        <w:rPr>
                          <w:rFonts w:eastAsia="DengXian" w:cs="Times New Roman"/>
                          <w:szCs w:val="20"/>
                          <w:lang w:eastAsia="zh-CN"/>
                        </w:rPr>
                      </w:pPr>
                      <w:r w:rsidRPr="008F4DD4">
                        <w:rPr>
                          <w:rFonts w:eastAsia="DengXian" w:cs="Times New Roman"/>
                          <w:szCs w:val="20"/>
                          <w:lang w:eastAsia="zh-CN"/>
                        </w:rPr>
                        <w:t>the one configured time instance (i.e. f-</w:t>
                      </w:r>
                      <w:proofErr w:type="spellStart"/>
                      <w:r w:rsidRPr="008F4DD4">
                        <w:rPr>
                          <w:rFonts w:eastAsia="DengXian" w:cs="Times New Roman"/>
                          <w:szCs w:val="20"/>
                          <w:lang w:eastAsia="zh-CN"/>
                        </w:rPr>
                        <w:t>th</w:t>
                      </w:r>
                      <w:proofErr w:type="spellEnd"/>
                      <w:r w:rsidRPr="008F4DD4">
                        <w:rPr>
                          <w:rFonts w:eastAsia="DengXian" w:cs="Times New Roman"/>
                          <w:szCs w:val="20"/>
                          <w:lang w:eastAsia="zh-CN"/>
                        </w:rPr>
                        <w:t xml:space="preserve"> time instance of the time instance in one inference report) for metric calculation is configured in the </w:t>
                      </w:r>
                      <w:r w:rsidRPr="008F4DD4">
                        <w:rPr>
                          <w:rFonts w:eastAsia="DengXian" w:cs="Times New Roman"/>
                          <w:i/>
                          <w:iCs/>
                          <w:szCs w:val="20"/>
                          <w:lang w:eastAsia="zh-CN"/>
                        </w:rPr>
                        <w:t>CSI-</w:t>
                      </w:r>
                      <w:proofErr w:type="spellStart"/>
                      <w:r w:rsidRPr="008F4DD4">
                        <w:rPr>
                          <w:rFonts w:eastAsia="DengXian" w:cs="Times New Roman"/>
                          <w:i/>
                          <w:iCs/>
                          <w:szCs w:val="20"/>
                          <w:lang w:eastAsia="zh-CN"/>
                        </w:rPr>
                        <w:t>ReportConfig</w:t>
                      </w:r>
                      <w:proofErr w:type="spellEnd"/>
                      <w:r w:rsidRPr="008F4DD4">
                        <w:rPr>
                          <w:rFonts w:eastAsia="DengXian" w:cs="Times New Roman"/>
                          <w:i/>
                          <w:iCs/>
                          <w:szCs w:val="20"/>
                          <w:lang w:eastAsia="zh-CN"/>
                        </w:rPr>
                        <w:t xml:space="preserve"> </w:t>
                      </w:r>
                      <w:r w:rsidRPr="008F4DD4">
                        <w:rPr>
                          <w:rFonts w:eastAsia="DengXian" w:cs="Times New Roman"/>
                          <w:szCs w:val="20"/>
                          <w:lang w:eastAsia="zh-CN"/>
                        </w:rPr>
                        <w:t xml:space="preserve">for monitoring </w:t>
                      </w:r>
                    </w:p>
                    <w:p w14:paraId="4E3088FF" w14:textId="77777777" w:rsidR="00C81D13" w:rsidRPr="008F4DD4" w:rsidRDefault="00C81D13" w:rsidP="00C81D13">
                      <w:pPr>
                        <w:numPr>
                          <w:ilvl w:val="0"/>
                          <w:numId w:val="39"/>
                        </w:numPr>
                        <w:spacing w:after="0" w:line="240" w:lineRule="auto"/>
                        <w:rPr>
                          <w:rFonts w:eastAsia="DengXian" w:cs="Times New Roman"/>
                          <w:szCs w:val="20"/>
                          <w:lang w:eastAsia="zh-CN"/>
                        </w:rPr>
                      </w:pPr>
                      <w:r w:rsidRPr="008F4DD4">
                        <w:rPr>
                          <w:rFonts w:eastAsia="DengXian" w:cs="Times New Roman"/>
                          <w:szCs w:val="20"/>
                          <w:lang w:eastAsia="zh-CN"/>
                        </w:rPr>
                        <w:t>FFS on whether to configure more than one time instance</w:t>
                      </w:r>
                    </w:p>
                    <w:p w14:paraId="3704739B" w14:textId="77777777" w:rsidR="00C81D13" w:rsidRPr="008F4DD4" w:rsidRDefault="00C81D13" w:rsidP="00C81D13">
                      <w:pPr>
                        <w:numPr>
                          <w:ilvl w:val="0"/>
                          <w:numId w:val="38"/>
                        </w:numPr>
                        <w:spacing w:after="0" w:line="240" w:lineRule="auto"/>
                        <w:rPr>
                          <w:rFonts w:eastAsia="DengXian" w:cs="Times New Roman"/>
                          <w:szCs w:val="20"/>
                          <w:lang w:eastAsia="zh-CN"/>
                        </w:rPr>
                      </w:pPr>
                      <w:r w:rsidRPr="008F4DD4">
                        <w:rPr>
                          <w:rFonts w:eastAsia="DengXian" w:cs="Times New Roman"/>
                          <w:szCs w:val="20"/>
                          <w:lang w:eastAsia="zh-CN"/>
                        </w:rPr>
                        <w:t>the performance metric of the f-</w:t>
                      </w:r>
                      <w:proofErr w:type="spellStart"/>
                      <w:r w:rsidRPr="008F4DD4">
                        <w:rPr>
                          <w:rFonts w:eastAsia="DengXian" w:cs="Times New Roman"/>
                          <w:szCs w:val="20"/>
                          <w:lang w:eastAsia="zh-CN"/>
                        </w:rPr>
                        <w:t>th</w:t>
                      </w:r>
                      <w:proofErr w:type="spellEnd"/>
                      <w:r w:rsidRPr="008F4DD4">
                        <w:rPr>
                          <w:rFonts w:eastAsia="DengXian" w:cs="Times New Roman"/>
                          <w:szCs w:val="20"/>
                          <w:lang w:eastAsia="zh-CN"/>
                        </w:rPr>
                        <w:t xml:space="preserve"> time instance is calculated </w:t>
                      </w:r>
                      <w:r w:rsidRPr="008F4DD4">
                        <w:rPr>
                          <w:rFonts w:eastAsia="DengXian" w:cs="Times New Roman"/>
                          <w:bCs/>
                          <w:szCs w:val="20"/>
                          <w:lang w:eastAsia="zh-CN"/>
                        </w:rPr>
                        <w:t xml:space="preserve">based on </w:t>
                      </w:r>
                      <w:r w:rsidRPr="008F4DD4">
                        <w:rPr>
                          <w:rFonts w:eastAsia="DengXian" w:cs="Times New Roman"/>
                          <w:i/>
                          <w:iCs/>
                          <w:szCs w:val="20"/>
                          <w:lang w:eastAsia="zh-CN"/>
                        </w:rPr>
                        <w:t xml:space="preserve">N </w:t>
                      </w:r>
                      <w:r w:rsidRPr="008F4DD4">
                        <w:rPr>
                          <w:rFonts w:eastAsia="DengXian" w:cs="Times New Roman"/>
                          <w:szCs w:val="20"/>
                          <w:lang w:eastAsia="zh-CN"/>
                        </w:rPr>
                        <w:t>latest transmission occasion(s) of monitoring resource with linked time instance, no later than CSI reference resource corresponding to the CSI report for monitoring</w:t>
                      </w:r>
                    </w:p>
                    <w:p w14:paraId="40D3DA66" w14:textId="77777777" w:rsidR="00C81D13" w:rsidRPr="008F4DD4" w:rsidRDefault="00C81D13" w:rsidP="00C81D13">
                      <w:pPr>
                        <w:numPr>
                          <w:ilvl w:val="0"/>
                          <w:numId w:val="38"/>
                        </w:numPr>
                        <w:spacing w:after="0" w:line="240" w:lineRule="auto"/>
                        <w:rPr>
                          <w:rFonts w:eastAsia="DengXian" w:cs="Times New Roman"/>
                          <w:szCs w:val="20"/>
                          <w:lang w:eastAsia="zh-CN"/>
                        </w:rPr>
                      </w:pPr>
                      <w:r w:rsidRPr="008F4DD4">
                        <w:rPr>
                          <w:rFonts w:eastAsia="DengXian" w:cs="Times New Roman"/>
                          <w:szCs w:val="20"/>
                          <w:lang w:eastAsia="zh-CN"/>
                        </w:rPr>
                        <w:t xml:space="preserve">N (N&gt;=1) is configured in the </w:t>
                      </w:r>
                      <w:r w:rsidRPr="008F4DD4">
                        <w:rPr>
                          <w:rFonts w:eastAsia="DengXian" w:cs="Times New Roman"/>
                          <w:i/>
                          <w:iCs/>
                          <w:szCs w:val="20"/>
                          <w:lang w:eastAsia="zh-CN"/>
                        </w:rPr>
                        <w:t>CSI-</w:t>
                      </w:r>
                      <w:proofErr w:type="spellStart"/>
                      <w:r w:rsidRPr="008F4DD4">
                        <w:rPr>
                          <w:rFonts w:eastAsia="DengXian" w:cs="Times New Roman"/>
                          <w:i/>
                          <w:iCs/>
                          <w:szCs w:val="20"/>
                          <w:lang w:eastAsia="zh-CN"/>
                        </w:rPr>
                        <w:t>ReportConfig</w:t>
                      </w:r>
                      <w:proofErr w:type="spellEnd"/>
                    </w:p>
                    <w:p w14:paraId="1A6E53C6" w14:textId="77777777" w:rsidR="00C81D13" w:rsidRPr="008F4DD4" w:rsidRDefault="00C81D13" w:rsidP="00C81D13">
                      <w:pPr>
                        <w:numPr>
                          <w:ilvl w:val="0"/>
                          <w:numId w:val="38"/>
                        </w:numPr>
                        <w:spacing w:after="0" w:line="240" w:lineRule="auto"/>
                        <w:rPr>
                          <w:rFonts w:eastAsia="DengXian" w:cs="Times New Roman"/>
                          <w:szCs w:val="20"/>
                          <w:lang w:eastAsia="zh-CN"/>
                        </w:rPr>
                      </w:pPr>
                      <w:r w:rsidRPr="008F4DD4">
                        <w:rPr>
                          <w:rFonts w:eastAsia="DengXian" w:cs="Times New Roman"/>
                          <w:szCs w:val="20"/>
                          <w:lang w:eastAsia="zh-CN"/>
                        </w:rPr>
                        <w:t xml:space="preserve">FFS on additional rule for counting </w:t>
                      </w:r>
                      <w:r w:rsidRPr="008F4DD4">
                        <w:rPr>
                          <w:rFonts w:eastAsia="DengXian" w:cs="Times New Roman"/>
                          <w:i/>
                          <w:iCs/>
                          <w:szCs w:val="20"/>
                          <w:lang w:eastAsia="zh-CN"/>
                        </w:rPr>
                        <w:t xml:space="preserve">N </w:t>
                      </w:r>
                      <w:r w:rsidRPr="008F4DD4">
                        <w:rPr>
                          <w:rFonts w:eastAsia="DengXian" w:cs="Times New Roman"/>
                          <w:szCs w:val="20"/>
                          <w:lang w:eastAsia="zh-CN"/>
                        </w:rPr>
                        <w:t>linked pair</w:t>
                      </w:r>
                    </w:p>
                    <w:p w14:paraId="159088CE" w14:textId="77777777" w:rsidR="00C81D13" w:rsidRPr="008F4DD4" w:rsidRDefault="00C81D13" w:rsidP="00C81D13">
                      <w:pPr>
                        <w:numPr>
                          <w:ilvl w:val="0"/>
                          <w:numId w:val="38"/>
                        </w:numPr>
                        <w:spacing w:after="0" w:line="240" w:lineRule="auto"/>
                        <w:rPr>
                          <w:rFonts w:eastAsia="DengXian" w:cs="Times New Roman"/>
                          <w:szCs w:val="20"/>
                          <w:lang w:eastAsia="zh-CN"/>
                        </w:rPr>
                      </w:pPr>
                      <w:r w:rsidRPr="008F4DD4">
                        <w:rPr>
                          <w:rFonts w:eastAsia="DengXian" w:cs="Times New Roman"/>
                          <w:szCs w:val="20"/>
                          <w:lang w:eastAsia="zh-CN"/>
                        </w:rPr>
                        <w:t>measurement result of a transmission occasion of the CSI-RS/SSB resources for monitoring is linked with the f-</w:t>
                      </w:r>
                      <w:proofErr w:type="spellStart"/>
                      <w:r w:rsidRPr="008F4DD4">
                        <w:rPr>
                          <w:rFonts w:eastAsia="DengXian" w:cs="Times New Roman"/>
                          <w:szCs w:val="20"/>
                          <w:lang w:eastAsia="zh-CN"/>
                        </w:rPr>
                        <w:t>th</w:t>
                      </w:r>
                      <w:proofErr w:type="spellEnd"/>
                      <w:r w:rsidRPr="008F4DD4">
                        <w:rPr>
                          <w:rFonts w:eastAsia="DengXian" w:cs="Times New Roman"/>
                          <w:szCs w:val="20"/>
                          <w:lang w:eastAsia="zh-CN"/>
                        </w:rPr>
                        <w:t xml:space="preserve"> time instance for prediction, where the f-</w:t>
                      </w:r>
                      <w:proofErr w:type="spellStart"/>
                      <w:r w:rsidRPr="008F4DD4">
                        <w:rPr>
                          <w:rFonts w:eastAsia="DengXian" w:cs="Times New Roman"/>
                          <w:szCs w:val="20"/>
                          <w:lang w:eastAsia="zh-CN"/>
                        </w:rPr>
                        <w:t>th</w:t>
                      </w:r>
                      <w:proofErr w:type="spellEnd"/>
                      <w:r w:rsidRPr="008F4DD4">
                        <w:rPr>
                          <w:rFonts w:eastAsia="DengXian" w:cs="Times New Roman"/>
                          <w:szCs w:val="20"/>
                          <w:lang w:eastAsia="zh-CN"/>
                        </w:rPr>
                        <w:t xml:space="preserve"> time instance has the minimal slot offset to the transmission occasion of the CSI-RS/SSB resources for monitoring. </w:t>
                      </w:r>
                    </w:p>
                    <w:p w14:paraId="64DD1150" w14:textId="77777777" w:rsidR="00C81D13" w:rsidRPr="008F4DD4" w:rsidRDefault="00C81D13" w:rsidP="00C81D13">
                      <w:pPr>
                        <w:numPr>
                          <w:ilvl w:val="1"/>
                          <w:numId w:val="38"/>
                        </w:numPr>
                        <w:spacing w:after="0" w:line="240" w:lineRule="auto"/>
                        <w:rPr>
                          <w:rFonts w:eastAsia="DengXian" w:cs="Times New Roman"/>
                          <w:szCs w:val="20"/>
                          <w:lang w:eastAsia="zh-CN"/>
                        </w:rPr>
                      </w:pPr>
                      <w:r w:rsidRPr="008F4DD4">
                        <w:rPr>
                          <w:rFonts w:eastAsia="DengXian" w:cs="Times New Roman"/>
                          <w:szCs w:val="20"/>
                          <w:lang w:eastAsia="zh-CN"/>
                        </w:rPr>
                        <w:t>Wherein, the corresponding inference reports, and the transmission occasions of the CSI-RS/SSB resources for monitoring, [FFS on the f-</w:t>
                      </w:r>
                      <w:proofErr w:type="spellStart"/>
                      <w:r w:rsidRPr="008F4DD4">
                        <w:rPr>
                          <w:rFonts w:eastAsia="DengXian" w:cs="Times New Roman"/>
                          <w:szCs w:val="20"/>
                          <w:lang w:eastAsia="zh-CN"/>
                        </w:rPr>
                        <w:t>th</w:t>
                      </w:r>
                      <w:proofErr w:type="spellEnd"/>
                      <w:r w:rsidRPr="008F4DD4">
                        <w:rPr>
                          <w:rFonts w:eastAsia="DengXian" w:cs="Times New Roman"/>
                          <w:szCs w:val="20"/>
                          <w:lang w:eastAsia="zh-CN"/>
                        </w:rPr>
                        <w:t xml:space="preserve"> time instances] are no later than the CSI reference resource corresponding to the CSI report for monitoring</w:t>
                      </w:r>
                    </w:p>
                    <w:p w14:paraId="0FEE1909" w14:textId="77777777" w:rsidR="00C81D13" w:rsidRPr="008F4DD4" w:rsidRDefault="00C81D13" w:rsidP="00C81D13">
                      <w:pPr>
                        <w:numPr>
                          <w:ilvl w:val="1"/>
                          <w:numId w:val="38"/>
                        </w:numPr>
                        <w:spacing w:after="0" w:line="240" w:lineRule="auto"/>
                        <w:rPr>
                          <w:rFonts w:eastAsia="DengXian" w:cs="Times New Roman"/>
                          <w:szCs w:val="20"/>
                          <w:lang w:eastAsia="zh-CN"/>
                        </w:rPr>
                      </w:pPr>
                      <w:r w:rsidRPr="008F4DD4">
                        <w:rPr>
                          <w:rFonts w:eastAsia="DengXian" w:cs="Times New Roman"/>
                          <w:szCs w:val="20"/>
                          <w:lang w:eastAsia="zh-CN"/>
                        </w:rPr>
                        <w:t xml:space="preserve">FFS: whether to introduce a threshold X, and whether it is optionally configured by RRC, where the minimal slot offset </w:t>
                      </w:r>
                      <w:r w:rsidRPr="008F4DD4">
                        <w:rPr>
                          <w:rFonts w:eastAsia="DengXian" w:cs="Times New Roman"/>
                          <w:i/>
                          <w:iCs/>
                          <w:szCs w:val="20"/>
                          <w:lang w:eastAsia="zh-CN"/>
                        </w:rPr>
                        <w:t>k</w:t>
                      </w:r>
                      <w:r w:rsidRPr="008F4DD4">
                        <w:rPr>
                          <w:rFonts w:eastAsia="DengXian" w:cs="Times New Roman"/>
                          <w:szCs w:val="20"/>
                          <w:lang w:eastAsia="zh-CN"/>
                        </w:rPr>
                        <w:t xml:space="preserve"> is no larger than X; otherwise, the transmission occasion for monitoring has no linked time instance </w:t>
                      </w:r>
                    </w:p>
                    <w:bookmarkEnd w:id="20"/>
                    <w:p w14:paraId="15B4C9A1" w14:textId="4AC4AD7E" w:rsidR="00610AB7" w:rsidRDefault="00610AB7"/>
                  </w:txbxContent>
                </v:textbox>
                <w10:wrap type="square"/>
              </v:shape>
            </w:pict>
          </mc:Fallback>
        </mc:AlternateContent>
      </w:r>
      <w:r w:rsidR="00D753C0" w:rsidRPr="007235F2">
        <w:rPr>
          <w:rFonts w:ascii="Times New Roman" w:hAnsi="Times New Roman" w:cs="Times New Roman"/>
          <w:noProof/>
          <w:sz w:val="20"/>
          <w:szCs w:val="20"/>
        </w:rPr>
        <mc:AlternateContent>
          <mc:Choice Requires="wps">
            <w:drawing>
              <wp:anchor distT="45720" distB="45720" distL="114300" distR="114300" simplePos="0" relativeHeight="251658242" behindDoc="0" locked="0" layoutInCell="1" allowOverlap="1" wp14:anchorId="2AA3E518" wp14:editId="1114596A">
                <wp:simplePos x="0" y="0"/>
                <wp:positionH relativeFrom="margin">
                  <wp:align>left</wp:align>
                </wp:positionH>
                <wp:positionV relativeFrom="paragraph">
                  <wp:posOffset>1629137</wp:posOffset>
                </wp:positionV>
                <wp:extent cx="6019800" cy="2027555"/>
                <wp:effectExtent l="0" t="0" r="19050" b="10795"/>
                <wp:wrapSquare wrapText="bothSides"/>
                <wp:docPr id="8268094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2027555"/>
                        </a:xfrm>
                        <a:prstGeom prst="rect">
                          <a:avLst/>
                        </a:prstGeom>
                        <a:solidFill>
                          <a:srgbClr val="FFFFFF"/>
                        </a:solidFill>
                        <a:ln w="9525">
                          <a:solidFill>
                            <a:srgbClr val="000000"/>
                          </a:solidFill>
                          <a:miter lim="800000"/>
                          <a:headEnd/>
                          <a:tailEnd/>
                        </a:ln>
                      </wps:spPr>
                      <wps:txbx>
                        <w:txbxContent>
                          <w:p w14:paraId="33F4D356" w14:textId="7386BB16" w:rsidR="00D067F4" w:rsidRPr="00D95236" w:rsidRDefault="00D067F4" w:rsidP="00D067F4">
                            <w:pPr>
                              <w:spacing w:after="0" w:line="240" w:lineRule="auto"/>
                              <w:rPr>
                                <w:rFonts w:eastAsia="DengXian" w:cs="Times New Roman"/>
                                <w:kern w:val="24"/>
                                <w:szCs w:val="20"/>
                              </w:rPr>
                            </w:pPr>
                            <w:r w:rsidRPr="00D95236">
                              <w:rPr>
                                <w:rFonts w:eastAsia="DengXian" w:cs="Times New Roman"/>
                                <w:szCs w:val="20"/>
                                <w:highlight w:val="darkYellow"/>
                                <w:lang w:eastAsia="zh-CN"/>
                              </w:rPr>
                              <w:t>Working Assumption</w:t>
                            </w:r>
                            <w:r w:rsidRPr="00D95236">
                              <w:rPr>
                                <w:rFonts w:eastAsia="DengXian" w:cs="Times New Roman"/>
                                <w:kern w:val="24"/>
                                <w:szCs w:val="20"/>
                              </w:rPr>
                              <w:t xml:space="preserve"> </w:t>
                            </w:r>
                            <w:r w:rsidRPr="00D95236">
                              <w:rPr>
                                <w:rFonts w:eastAsia="DengXian" w:cs="Times New Roman"/>
                                <w:kern w:val="24"/>
                                <w:szCs w:val="20"/>
                                <w:lang w:val="en-US"/>
                              </w:rPr>
                              <w:t>(RAN 1 #120b</w:t>
                            </w:r>
                            <w:r w:rsidR="00194F6B" w:rsidRPr="00D95236">
                              <w:rPr>
                                <w:rFonts w:eastAsia="DengXian" w:cs="Times New Roman"/>
                                <w:kern w:val="24"/>
                                <w:szCs w:val="20"/>
                                <w:lang w:val="en-US"/>
                              </w:rPr>
                              <w:t>is</w:t>
                            </w:r>
                            <w:r w:rsidRPr="00D95236">
                              <w:rPr>
                                <w:rFonts w:eastAsia="DengXian" w:cs="Times New Roman"/>
                                <w:kern w:val="24"/>
                                <w:szCs w:val="20"/>
                                <w:lang w:val="en-US"/>
                              </w:rPr>
                              <w:t>)</w:t>
                            </w:r>
                          </w:p>
                          <w:p w14:paraId="525C6761" w14:textId="77777777" w:rsidR="00D067F4" w:rsidRPr="00D95236" w:rsidRDefault="00D067F4" w:rsidP="00D067F4">
                            <w:pPr>
                              <w:spacing w:after="0" w:line="240" w:lineRule="auto"/>
                              <w:rPr>
                                <w:rFonts w:eastAsia="DengXian" w:cs="Times New Roman"/>
                                <w:kern w:val="24"/>
                                <w:szCs w:val="20"/>
                              </w:rPr>
                            </w:pPr>
                            <w:r w:rsidRPr="00D95236">
                              <w:rPr>
                                <w:rFonts w:eastAsia="DengXian" w:cs="Times New Roman"/>
                                <w:kern w:val="24"/>
                                <w:szCs w:val="20"/>
                              </w:rPr>
                              <w:t xml:space="preserve">At least for the monitoring Type 1 Option 2 of UE-side model monitoring, for calculation of metric for monitoring, </w:t>
                            </w:r>
                          </w:p>
                          <w:p w14:paraId="3DF6C59C" w14:textId="77777777" w:rsidR="00D067F4" w:rsidRPr="00D95236" w:rsidRDefault="00D067F4" w:rsidP="00D067F4">
                            <w:pPr>
                              <w:numPr>
                                <w:ilvl w:val="0"/>
                                <w:numId w:val="30"/>
                              </w:numPr>
                              <w:tabs>
                                <w:tab w:val="num" w:pos="720"/>
                              </w:tabs>
                              <w:spacing w:after="0" w:line="240" w:lineRule="auto"/>
                              <w:rPr>
                                <w:rFonts w:eastAsia="DengXian" w:cs="Times New Roman"/>
                                <w:kern w:val="24"/>
                                <w:szCs w:val="20"/>
                              </w:rPr>
                            </w:pPr>
                            <w:r w:rsidRPr="00D95236">
                              <w:rPr>
                                <w:rFonts w:eastAsia="DengXian" w:cs="Times New Roman"/>
                                <w:kern w:val="24"/>
                                <w:szCs w:val="20"/>
                              </w:rPr>
                              <w:t xml:space="preserve">for BM-Case 1, measurement result of a transmission occasion of the CSI-RS/SSB resources for monitoring is linked with an inference report, where the CSI reference resource of the corresponding inference report has the minimal slot offset to the transmission occasion of the CSI-RS/SSB resources for monitoring. </w:t>
                            </w:r>
                          </w:p>
                          <w:p w14:paraId="3F07D58D" w14:textId="77777777" w:rsidR="00D067F4" w:rsidRPr="00D95236" w:rsidRDefault="00D067F4" w:rsidP="00D067F4">
                            <w:pPr>
                              <w:numPr>
                                <w:ilvl w:val="1"/>
                                <w:numId w:val="30"/>
                              </w:numPr>
                              <w:tabs>
                                <w:tab w:val="num" w:pos="1440"/>
                              </w:tabs>
                              <w:spacing w:after="0" w:line="240" w:lineRule="auto"/>
                              <w:rPr>
                                <w:rFonts w:eastAsia="DengXian" w:cs="Times New Roman"/>
                                <w:kern w:val="24"/>
                                <w:szCs w:val="20"/>
                              </w:rPr>
                            </w:pPr>
                            <w:r w:rsidRPr="00D95236">
                              <w:rPr>
                                <w:rFonts w:eastAsia="DengXian" w:cs="Times New Roman"/>
                                <w:kern w:val="24"/>
                                <w:szCs w:val="20"/>
                              </w:rPr>
                              <w:t>Wherein, the corresponding inference report, and the transmission occasion of the CSI-RS/SSB resources for monitoring are no later than the CSI reference resource corresponding to the CSI report for monitoring</w:t>
                            </w:r>
                          </w:p>
                          <w:p w14:paraId="2A9860EF" w14:textId="77777777" w:rsidR="00D067F4" w:rsidRPr="008F4DD4" w:rsidRDefault="00D067F4" w:rsidP="00D067F4">
                            <w:pPr>
                              <w:numPr>
                                <w:ilvl w:val="1"/>
                                <w:numId w:val="30"/>
                              </w:numPr>
                              <w:tabs>
                                <w:tab w:val="num" w:pos="1440"/>
                              </w:tabs>
                              <w:spacing w:after="0" w:line="240" w:lineRule="auto"/>
                              <w:rPr>
                                <w:rFonts w:eastAsia="DengXian" w:cs="Times New Roman"/>
                                <w:kern w:val="24"/>
                                <w:szCs w:val="20"/>
                              </w:rPr>
                            </w:pPr>
                            <w:r w:rsidRPr="008F4DD4">
                              <w:rPr>
                                <w:rFonts w:eastAsia="DengXian" w:cs="Times New Roman"/>
                                <w:kern w:val="24"/>
                                <w:szCs w:val="20"/>
                              </w:rPr>
                              <w:t xml:space="preserve">FFS: whether to introduce a threshold X for the minimal slot offset, and whether it is optionally configured by RRC, where the minimal slot offset </w:t>
                            </w:r>
                            <w:r w:rsidRPr="008F4DD4">
                              <w:rPr>
                                <w:rFonts w:eastAsia="DengXian" w:cs="Times New Roman"/>
                                <w:i/>
                                <w:iCs/>
                                <w:kern w:val="24"/>
                                <w:szCs w:val="20"/>
                              </w:rPr>
                              <w:t>k</w:t>
                            </w:r>
                            <w:r w:rsidRPr="008F4DD4">
                              <w:rPr>
                                <w:rFonts w:eastAsia="DengXian" w:cs="Times New Roman"/>
                                <w:kern w:val="24"/>
                                <w:szCs w:val="20"/>
                              </w:rPr>
                              <w:t xml:space="preserve"> is no larger than X; otherwise, the transmission occasion for monitoring has no linked inference report.</w:t>
                            </w:r>
                          </w:p>
                          <w:p w14:paraId="32CB7B14" w14:textId="77777777" w:rsidR="00D067F4" w:rsidRDefault="00D067F4" w:rsidP="00D067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A3E518" id="_x0000_s1034" type="#_x0000_t202" style="position:absolute;margin-left:0;margin-top:128.3pt;width:474pt;height:159.6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">
                <v:textbox>
                  <w:txbxContent>
                    <w:p w14:paraId="33F4D356" w14:textId="7386BB16" w:rsidR="00D067F4" w:rsidRPr="00D95236" w:rsidRDefault="00D067F4" w:rsidP="00D067F4">
                      <w:pPr>
                        <w:spacing w:after="0" w:line="240" w:lineRule="auto"/>
                        <w:rPr>
                          <w:rFonts w:eastAsia="DengXian" w:cs="Times New Roman"/>
                          <w:kern w:val="24"/>
                          <w:szCs w:val="20"/>
                        </w:rPr>
                      </w:pPr>
                      <w:r w:rsidRPr="00D95236">
                        <w:rPr>
                          <w:rFonts w:eastAsia="DengXian" w:cs="Times New Roman"/>
                          <w:szCs w:val="20"/>
                          <w:highlight w:val="darkYellow"/>
                          <w:lang w:eastAsia="zh-CN"/>
                        </w:rPr>
                        <w:t>Working Assumption</w:t>
                      </w:r>
                      <w:r w:rsidRPr="00D95236">
                        <w:rPr>
                          <w:rFonts w:eastAsia="DengXian" w:cs="Times New Roman"/>
                          <w:kern w:val="24"/>
                          <w:szCs w:val="20"/>
                        </w:rPr>
                        <w:t xml:space="preserve"> </w:t>
                      </w:r>
                      <w:r w:rsidRPr="00D95236">
                        <w:rPr>
                          <w:rFonts w:eastAsia="DengXian" w:cs="Times New Roman"/>
                          <w:kern w:val="24"/>
                          <w:szCs w:val="20"/>
                          <w:lang w:val="en-US"/>
                        </w:rPr>
                        <w:t>(RAN 1 #120b</w:t>
                      </w:r>
                      <w:r w:rsidR="00194F6B" w:rsidRPr="00D95236">
                        <w:rPr>
                          <w:rFonts w:eastAsia="DengXian" w:cs="Times New Roman"/>
                          <w:kern w:val="24"/>
                          <w:szCs w:val="20"/>
                          <w:lang w:val="en-US"/>
                        </w:rPr>
                        <w:t>is</w:t>
                      </w:r>
                      <w:r w:rsidRPr="00D95236">
                        <w:rPr>
                          <w:rFonts w:eastAsia="DengXian" w:cs="Times New Roman"/>
                          <w:kern w:val="24"/>
                          <w:szCs w:val="20"/>
                          <w:lang w:val="en-US"/>
                        </w:rPr>
                        <w:t>)</w:t>
                      </w:r>
                    </w:p>
                    <w:p w14:paraId="525C6761" w14:textId="77777777" w:rsidR="00D067F4" w:rsidRPr="00D95236" w:rsidRDefault="00D067F4" w:rsidP="00D067F4">
                      <w:pPr>
                        <w:spacing w:after="0" w:line="240" w:lineRule="auto"/>
                        <w:rPr>
                          <w:rFonts w:eastAsia="DengXian" w:cs="Times New Roman"/>
                          <w:kern w:val="24"/>
                          <w:szCs w:val="20"/>
                        </w:rPr>
                      </w:pPr>
                      <w:r w:rsidRPr="00D95236">
                        <w:rPr>
                          <w:rFonts w:eastAsia="DengXian" w:cs="Times New Roman"/>
                          <w:kern w:val="24"/>
                          <w:szCs w:val="20"/>
                        </w:rPr>
                        <w:t xml:space="preserve">At least for the monitoring Type 1 Option 2 of UE-side model monitoring, for calculation of metric for monitoring, </w:t>
                      </w:r>
                    </w:p>
                    <w:p w14:paraId="3DF6C59C" w14:textId="77777777" w:rsidR="00D067F4" w:rsidRPr="00D95236" w:rsidRDefault="00D067F4" w:rsidP="00D067F4">
                      <w:pPr>
                        <w:numPr>
                          <w:ilvl w:val="0"/>
                          <w:numId w:val="30"/>
                        </w:numPr>
                        <w:tabs>
                          <w:tab w:val="num" w:pos="720"/>
                        </w:tabs>
                        <w:spacing w:after="0" w:line="240" w:lineRule="auto"/>
                        <w:rPr>
                          <w:rFonts w:eastAsia="DengXian" w:cs="Times New Roman"/>
                          <w:kern w:val="24"/>
                          <w:szCs w:val="20"/>
                        </w:rPr>
                      </w:pPr>
                      <w:r w:rsidRPr="00D95236">
                        <w:rPr>
                          <w:rFonts w:eastAsia="DengXian" w:cs="Times New Roman"/>
                          <w:kern w:val="24"/>
                          <w:szCs w:val="20"/>
                        </w:rPr>
                        <w:t xml:space="preserve">for BM-Case 1, measurement result of a transmission occasion of the CSI-RS/SSB resources for monitoring is linked with an inference report, where the CSI reference resource of the corresponding inference report has the minimal slot offset to the transmission occasion of the CSI-RS/SSB resources for monitoring. </w:t>
                      </w:r>
                    </w:p>
                    <w:p w14:paraId="3F07D58D" w14:textId="77777777" w:rsidR="00D067F4" w:rsidRPr="00D95236" w:rsidRDefault="00D067F4" w:rsidP="00D067F4">
                      <w:pPr>
                        <w:numPr>
                          <w:ilvl w:val="1"/>
                          <w:numId w:val="30"/>
                        </w:numPr>
                        <w:tabs>
                          <w:tab w:val="num" w:pos="1440"/>
                        </w:tabs>
                        <w:spacing w:after="0" w:line="240" w:lineRule="auto"/>
                        <w:rPr>
                          <w:rFonts w:eastAsia="DengXian" w:cs="Times New Roman"/>
                          <w:kern w:val="24"/>
                          <w:szCs w:val="20"/>
                        </w:rPr>
                      </w:pPr>
                      <w:r w:rsidRPr="00D95236">
                        <w:rPr>
                          <w:rFonts w:eastAsia="DengXian" w:cs="Times New Roman"/>
                          <w:kern w:val="24"/>
                          <w:szCs w:val="20"/>
                        </w:rPr>
                        <w:t>Wherein, the corresponding inference report, and the transmission occasion of the CSI-RS/SSB resources for monitoring are no later than the CSI reference resource corresponding to the CSI report for monitoring</w:t>
                      </w:r>
                    </w:p>
                    <w:p w14:paraId="2A9860EF" w14:textId="77777777" w:rsidR="00D067F4" w:rsidRPr="008F4DD4" w:rsidRDefault="00D067F4" w:rsidP="00D067F4">
                      <w:pPr>
                        <w:numPr>
                          <w:ilvl w:val="1"/>
                          <w:numId w:val="30"/>
                        </w:numPr>
                        <w:tabs>
                          <w:tab w:val="num" w:pos="1440"/>
                        </w:tabs>
                        <w:spacing w:after="0" w:line="240" w:lineRule="auto"/>
                        <w:rPr>
                          <w:rFonts w:eastAsia="DengXian" w:cs="Times New Roman"/>
                          <w:kern w:val="24"/>
                          <w:szCs w:val="20"/>
                        </w:rPr>
                      </w:pPr>
                      <w:r w:rsidRPr="008F4DD4">
                        <w:rPr>
                          <w:rFonts w:eastAsia="DengXian" w:cs="Times New Roman"/>
                          <w:kern w:val="24"/>
                          <w:szCs w:val="20"/>
                        </w:rPr>
                        <w:t xml:space="preserve">FFS: whether to introduce a threshold X for the minimal slot offset, and whether it is optionally configured by RRC, where the minimal slot offset </w:t>
                      </w:r>
                      <w:r w:rsidRPr="008F4DD4">
                        <w:rPr>
                          <w:rFonts w:eastAsia="DengXian" w:cs="Times New Roman"/>
                          <w:i/>
                          <w:iCs/>
                          <w:kern w:val="24"/>
                          <w:szCs w:val="20"/>
                        </w:rPr>
                        <w:t>k</w:t>
                      </w:r>
                      <w:r w:rsidRPr="008F4DD4">
                        <w:rPr>
                          <w:rFonts w:eastAsia="DengXian" w:cs="Times New Roman"/>
                          <w:kern w:val="24"/>
                          <w:szCs w:val="20"/>
                        </w:rPr>
                        <w:t xml:space="preserve"> is no larger than X; otherwise, the transmission occasion for monitoring has no linked inference report.</w:t>
                      </w:r>
                    </w:p>
                    <w:p w14:paraId="32CB7B14" w14:textId="77777777" w:rsidR="00D067F4" w:rsidRDefault="00D067F4" w:rsidP="00D067F4"/>
                  </w:txbxContent>
                </v:textbox>
                <w10:wrap type="square" anchorx="margin"/>
              </v:shape>
            </w:pict>
          </mc:Fallback>
        </mc:AlternateContent>
      </w:r>
      <w:r w:rsidR="00BF3920" w:rsidRPr="00CD1D5C">
        <w:rPr>
          <w:rFonts w:ascii="Times New Roman" w:hAnsi="Times New Roman" w:cs="Times New Roman"/>
          <w:noProof/>
          <w:sz w:val="20"/>
          <w:szCs w:val="20"/>
        </w:rPr>
        <mc:AlternateContent>
          <mc:Choice Requires="wps">
            <w:drawing>
              <wp:anchor distT="45720" distB="45720" distL="114300" distR="114300" simplePos="0" relativeHeight="251658249" behindDoc="0" locked="0" layoutInCell="1" allowOverlap="1" wp14:anchorId="77485C6A" wp14:editId="256A8118">
                <wp:simplePos x="0" y="0"/>
                <wp:positionH relativeFrom="margin">
                  <wp:align>left</wp:align>
                </wp:positionH>
                <wp:positionV relativeFrom="paragraph">
                  <wp:posOffset>363</wp:posOffset>
                </wp:positionV>
                <wp:extent cx="6008370" cy="1463675"/>
                <wp:effectExtent l="0" t="0" r="11430" b="22225"/>
                <wp:wrapSquare wrapText="bothSides"/>
                <wp:docPr id="21116335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1463675"/>
                        </a:xfrm>
                        <a:prstGeom prst="rect">
                          <a:avLst/>
                        </a:prstGeom>
                        <a:solidFill>
                          <a:srgbClr val="FFFFFF"/>
                        </a:solidFill>
                        <a:ln w="9525">
                          <a:solidFill>
                            <a:srgbClr val="000000"/>
                          </a:solidFill>
                          <a:miter lim="800000"/>
                          <a:headEnd/>
                          <a:tailEnd/>
                        </a:ln>
                      </wps:spPr>
                      <wps:txbx>
                        <w:txbxContent>
                          <w:p w14:paraId="68C488A9" w14:textId="77777777" w:rsidR="00CD1D5C" w:rsidRPr="008F4DD4" w:rsidRDefault="00CD1D5C" w:rsidP="00CD1D5C">
                            <w:pPr>
                              <w:spacing w:after="0" w:line="240" w:lineRule="auto"/>
                              <w:rPr>
                                <w:rFonts w:eastAsia="Times New Roman" w:cs="Times New Roman"/>
                                <w:szCs w:val="20"/>
                                <w:lang w:val="en-US"/>
                              </w:rPr>
                            </w:pPr>
                            <w:r w:rsidRPr="008F4DD4">
                              <w:rPr>
                                <w:rFonts w:eastAsia="DengXian" w:cs="Times New Roman"/>
                                <w:kern w:val="24"/>
                                <w:szCs w:val="20"/>
                                <w:highlight w:val="green"/>
                                <w:lang w:val="en-US"/>
                              </w:rPr>
                              <w:t>Agreement (RAN 1 #120b)</w:t>
                            </w:r>
                          </w:p>
                          <w:p w14:paraId="6FD69802" w14:textId="56BB9CF3" w:rsidR="00CD1D5C" w:rsidRPr="008F4DD4" w:rsidRDefault="00CD1D5C" w:rsidP="00CD1D5C">
                            <w:pPr>
                              <w:rPr>
                                <w:rFonts w:eastAsia="DengXian" w:cs="Times New Roman"/>
                                <w:kern w:val="24"/>
                                <w:szCs w:val="20"/>
                              </w:rPr>
                            </w:pPr>
                            <w:r w:rsidRPr="008F4DD4">
                              <w:rPr>
                                <w:rFonts w:eastAsia="DengXian" w:cs="Times New Roman"/>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994"/>
                              <w:gridCol w:w="2278"/>
                              <w:gridCol w:w="2278"/>
                            </w:tblGrid>
                            <w:tr w:rsidR="00D95236" w:rsidRPr="00D95236" w14:paraId="37DD3C5E" w14:textId="77777777">
                              <w:tc>
                                <w:tcPr>
                                  <w:tcW w:w="2965" w:type="dxa"/>
                                  <w:tcBorders>
                                    <w:tl2br w:val="single" w:sz="4" w:space="0" w:color="auto"/>
                                  </w:tcBorders>
                                  <w:shd w:val="clear" w:color="auto" w:fill="D9D9D9"/>
                                </w:tcPr>
                                <w:p w14:paraId="2A5FF3E1" w14:textId="77777777" w:rsidR="00CD1D5C" w:rsidRPr="008F4DD4" w:rsidRDefault="00CD1D5C"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 xml:space="preserve">      Monitoring report type</w:t>
                                  </w:r>
                                </w:p>
                                <w:p w14:paraId="3E1BBCEE" w14:textId="77777777" w:rsidR="00CD1D5C" w:rsidRPr="008F4DD4" w:rsidRDefault="00CD1D5C"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Inference report type</w:t>
                                  </w:r>
                                </w:p>
                              </w:tc>
                              <w:tc>
                                <w:tcPr>
                                  <w:tcW w:w="2263" w:type="dxa"/>
                                  <w:shd w:val="clear" w:color="auto" w:fill="D9D9D9"/>
                                </w:tcPr>
                                <w:p w14:paraId="492BC729"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614" w:type="dxa"/>
                                  <w:shd w:val="clear" w:color="auto" w:fill="D9D9D9"/>
                                </w:tcPr>
                                <w:p w14:paraId="2F843B6C"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614" w:type="dxa"/>
                                  <w:shd w:val="clear" w:color="auto" w:fill="D9D9D9"/>
                                </w:tcPr>
                                <w:p w14:paraId="7EE87BAB"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AP report</w:t>
                                  </w:r>
                                </w:p>
                              </w:tc>
                            </w:tr>
                            <w:tr w:rsidR="0005393B" w:rsidRPr="0005393B" w14:paraId="191AE841" w14:textId="77777777">
                              <w:tc>
                                <w:tcPr>
                                  <w:tcW w:w="2965" w:type="dxa"/>
                                  <w:shd w:val="clear" w:color="auto" w:fill="auto"/>
                                </w:tcPr>
                                <w:p w14:paraId="3D61B5B2"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AP report</w:t>
                                  </w:r>
                                </w:p>
                              </w:tc>
                              <w:tc>
                                <w:tcPr>
                                  <w:tcW w:w="2263" w:type="dxa"/>
                                  <w:shd w:val="clear" w:color="auto" w:fill="auto"/>
                                </w:tcPr>
                                <w:p w14:paraId="68843571"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shd w:val="clear" w:color="auto" w:fill="auto"/>
                                </w:tcPr>
                                <w:p w14:paraId="330330B4"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shd w:val="clear" w:color="auto" w:fill="auto"/>
                                </w:tcPr>
                                <w:p w14:paraId="1C703E83"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 xml:space="preserve">Support </w:t>
                                  </w:r>
                                </w:p>
                              </w:tc>
                            </w:tr>
                            <w:tr w:rsidR="0005393B" w:rsidRPr="0005393B" w14:paraId="50F53F5A" w14:textId="77777777">
                              <w:tc>
                                <w:tcPr>
                                  <w:tcW w:w="2965" w:type="dxa"/>
                                  <w:shd w:val="clear" w:color="auto" w:fill="auto"/>
                                </w:tcPr>
                                <w:p w14:paraId="384CD616"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263" w:type="dxa"/>
                                  <w:shd w:val="clear" w:color="auto" w:fill="auto"/>
                                </w:tcPr>
                                <w:p w14:paraId="76BDE6FA"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shd w:val="clear" w:color="auto" w:fill="auto"/>
                                </w:tcPr>
                                <w:p w14:paraId="6E52EE9E"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shd w:val="clear" w:color="auto" w:fill="auto"/>
                                </w:tcPr>
                                <w:p w14:paraId="7E990F84"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r w:rsidR="0005393B" w:rsidRPr="0005393B" w14:paraId="7E9446D0" w14:textId="77777777">
                              <w:tc>
                                <w:tcPr>
                                  <w:tcW w:w="2965" w:type="dxa"/>
                                  <w:shd w:val="clear" w:color="auto" w:fill="auto"/>
                                </w:tcPr>
                                <w:p w14:paraId="6B8C3809"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263" w:type="dxa"/>
                                  <w:shd w:val="clear" w:color="auto" w:fill="auto"/>
                                </w:tcPr>
                                <w:p w14:paraId="7D4E9106"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shd w:val="clear" w:color="auto" w:fill="auto"/>
                                </w:tcPr>
                                <w:p w14:paraId="4A1E98C7"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shd w:val="clear" w:color="auto" w:fill="auto"/>
                                </w:tcPr>
                                <w:p w14:paraId="12D7DF0A"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bl>
                          <w:p w14:paraId="5233DADB" w14:textId="77777777" w:rsidR="00CD1D5C" w:rsidRPr="008F4DD4" w:rsidRDefault="00CD1D5C" w:rsidP="00CD1D5C">
                            <w:pPr>
                              <w:rPr>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485C6A" id="_x0000_s1035" type="#_x0000_t202" style="position:absolute;margin-left:0;margin-top:.05pt;width:473.1pt;height:115.25pt;z-index:25165824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">
                <v:textbox>
                  <w:txbxContent>
                    <w:p w14:paraId="68C488A9" w14:textId="77777777" w:rsidR="00CD1D5C" w:rsidRPr="008F4DD4" w:rsidRDefault="00CD1D5C" w:rsidP="00CD1D5C">
                      <w:pPr>
                        <w:spacing w:after="0" w:line="240" w:lineRule="auto"/>
                        <w:rPr>
                          <w:rFonts w:eastAsia="Times New Roman" w:cs="Times New Roman"/>
                          <w:szCs w:val="20"/>
                          <w:lang w:val="en-US"/>
                        </w:rPr>
                      </w:pPr>
                      <w:r w:rsidRPr="008F4DD4">
                        <w:rPr>
                          <w:rFonts w:eastAsia="DengXian" w:cs="Times New Roman"/>
                          <w:kern w:val="24"/>
                          <w:szCs w:val="20"/>
                          <w:highlight w:val="green"/>
                          <w:lang w:val="en-US"/>
                        </w:rPr>
                        <w:t>Agreement (RAN 1 #120b)</w:t>
                      </w:r>
                    </w:p>
                    <w:p w14:paraId="6FD69802" w14:textId="56BB9CF3" w:rsidR="00CD1D5C" w:rsidRPr="008F4DD4" w:rsidRDefault="00CD1D5C" w:rsidP="00CD1D5C">
                      <w:pPr>
                        <w:rPr>
                          <w:rFonts w:eastAsia="DengXian" w:cs="Times New Roman"/>
                          <w:kern w:val="24"/>
                          <w:szCs w:val="20"/>
                        </w:rPr>
                      </w:pPr>
                      <w:r w:rsidRPr="008F4DD4">
                        <w:rPr>
                          <w:rFonts w:eastAsia="DengXian" w:cs="Times New Roman"/>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994"/>
                        <w:gridCol w:w="2278"/>
                        <w:gridCol w:w="2278"/>
                      </w:tblGrid>
                      <w:tr w:rsidR="00D95236" w:rsidRPr="00D95236" w14:paraId="37DD3C5E" w14:textId="77777777">
                        <w:tc>
                          <w:tcPr>
                            <w:tcW w:w="2965" w:type="dxa"/>
                            <w:tcBorders>
                              <w:tl2br w:val="single" w:sz="4" w:space="0" w:color="auto"/>
                            </w:tcBorders>
                            <w:shd w:val="clear" w:color="auto" w:fill="D9D9D9"/>
                          </w:tcPr>
                          <w:p w14:paraId="2A5FF3E1" w14:textId="77777777" w:rsidR="00CD1D5C" w:rsidRPr="008F4DD4" w:rsidRDefault="00CD1D5C"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 xml:space="preserve">      Monitoring report type</w:t>
                            </w:r>
                          </w:p>
                          <w:p w14:paraId="3E1BBCEE" w14:textId="77777777" w:rsidR="00CD1D5C" w:rsidRPr="008F4DD4" w:rsidRDefault="00CD1D5C"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Inference report type</w:t>
                            </w:r>
                          </w:p>
                        </w:tc>
                        <w:tc>
                          <w:tcPr>
                            <w:tcW w:w="2263" w:type="dxa"/>
                            <w:shd w:val="clear" w:color="auto" w:fill="D9D9D9"/>
                          </w:tcPr>
                          <w:p w14:paraId="492BC729"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614" w:type="dxa"/>
                            <w:shd w:val="clear" w:color="auto" w:fill="D9D9D9"/>
                          </w:tcPr>
                          <w:p w14:paraId="2F843B6C"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614" w:type="dxa"/>
                            <w:shd w:val="clear" w:color="auto" w:fill="D9D9D9"/>
                          </w:tcPr>
                          <w:p w14:paraId="7EE87BAB"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AP report</w:t>
                            </w:r>
                          </w:p>
                        </w:tc>
                      </w:tr>
                      <w:tr w:rsidR="0005393B" w:rsidRPr="0005393B" w14:paraId="191AE841" w14:textId="77777777">
                        <w:tc>
                          <w:tcPr>
                            <w:tcW w:w="2965" w:type="dxa"/>
                            <w:shd w:val="clear" w:color="auto" w:fill="auto"/>
                          </w:tcPr>
                          <w:p w14:paraId="3D61B5B2"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AP report</w:t>
                            </w:r>
                          </w:p>
                        </w:tc>
                        <w:tc>
                          <w:tcPr>
                            <w:tcW w:w="2263" w:type="dxa"/>
                            <w:shd w:val="clear" w:color="auto" w:fill="auto"/>
                          </w:tcPr>
                          <w:p w14:paraId="68843571"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shd w:val="clear" w:color="auto" w:fill="auto"/>
                          </w:tcPr>
                          <w:p w14:paraId="330330B4"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shd w:val="clear" w:color="auto" w:fill="auto"/>
                          </w:tcPr>
                          <w:p w14:paraId="1C703E83"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 xml:space="preserve">Support </w:t>
                            </w:r>
                          </w:p>
                        </w:tc>
                      </w:tr>
                      <w:tr w:rsidR="0005393B" w:rsidRPr="0005393B" w14:paraId="50F53F5A" w14:textId="77777777">
                        <w:tc>
                          <w:tcPr>
                            <w:tcW w:w="2965" w:type="dxa"/>
                            <w:shd w:val="clear" w:color="auto" w:fill="auto"/>
                          </w:tcPr>
                          <w:p w14:paraId="384CD616"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263" w:type="dxa"/>
                            <w:shd w:val="clear" w:color="auto" w:fill="auto"/>
                          </w:tcPr>
                          <w:p w14:paraId="76BDE6FA"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shd w:val="clear" w:color="auto" w:fill="auto"/>
                          </w:tcPr>
                          <w:p w14:paraId="6E52EE9E"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shd w:val="clear" w:color="auto" w:fill="auto"/>
                          </w:tcPr>
                          <w:p w14:paraId="7E990F84"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r w:rsidR="0005393B" w:rsidRPr="0005393B" w14:paraId="7E9446D0" w14:textId="77777777">
                        <w:tc>
                          <w:tcPr>
                            <w:tcW w:w="2965" w:type="dxa"/>
                            <w:shd w:val="clear" w:color="auto" w:fill="auto"/>
                          </w:tcPr>
                          <w:p w14:paraId="6B8C3809" w14:textId="77777777" w:rsidR="00CD1D5C" w:rsidRPr="008F4DD4" w:rsidRDefault="00CD1D5C"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263" w:type="dxa"/>
                            <w:shd w:val="clear" w:color="auto" w:fill="auto"/>
                          </w:tcPr>
                          <w:p w14:paraId="7D4E9106"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shd w:val="clear" w:color="auto" w:fill="auto"/>
                          </w:tcPr>
                          <w:p w14:paraId="4A1E98C7"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shd w:val="clear" w:color="auto" w:fill="auto"/>
                          </w:tcPr>
                          <w:p w14:paraId="12D7DF0A" w14:textId="77777777" w:rsidR="00CD1D5C" w:rsidRPr="008F4DD4" w:rsidRDefault="00CD1D5C"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bl>
                    <w:p w14:paraId="5233DADB" w14:textId="77777777" w:rsidR="00CD1D5C" w:rsidRPr="008F4DD4" w:rsidRDefault="00CD1D5C" w:rsidP="00CD1D5C">
                      <w:pPr>
                        <w:rPr>
                          <w:szCs w:val="20"/>
                        </w:rPr>
                      </w:pPr>
                    </w:p>
                  </w:txbxContent>
                </v:textbox>
                <w10:wrap type="square" anchorx="margin"/>
              </v:shape>
            </w:pict>
          </mc:Fallback>
        </mc:AlternateContent>
      </w:r>
    </w:p>
    <w:p w14:paraId="1973DA96" w14:textId="740F0978" w:rsidR="00D753C0" w:rsidRDefault="00D753C0" w:rsidP="007235F2">
      <w:pPr>
        <w:pStyle w:val="RAN4H3"/>
        <w:numPr>
          <w:ilvl w:val="0"/>
          <w:numId w:val="0"/>
        </w:numPr>
        <w:rPr>
          <w:rFonts w:ascii="Times New Roman" w:hAnsi="Times New Roman" w:cs="Times New Roman"/>
          <w:sz w:val="20"/>
          <w:szCs w:val="20"/>
        </w:rPr>
      </w:pPr>
    </w:p>
    <w:p w14:paraId="41055481" w14:textId="77777777" w:rsidR="00610AB7" w:rsidRDefault="00610AB7" w:rsidP="007235F2">
      <w:pPr>
        <w:pStyle w:val="RAN4H3"/>
        <w:numPr>
          <w:ilvl w:val="0"/>
          <w:numId w:val="0"/>
        </w:numPr>
        <w:rPr>
          <w:rFonts w:ascii="Times New Roman" w:hAnsi="Times New Roman" w:cs="Times New Roman"/>
          <w:sz w:val="20"/>
          <w:szCs w:val="20"/>
        </w:rPr>
      </w:pPr>
    </w:p>
    <w:p w14:paraId="74F36090" w14:textId="3102580A" w:rsidR="00D753C0" w:rsidRDefault="00D753C0" w:rsidP="007235F2">
      <w:pPr>
        <w:pStyle w:val="RAN4H3"/>
        <w:numPr>
          <w:ilvl w:val="0"/>
          <w:numId w:val="0"/>
        </w:numPr>
        <w:rPr>
          <w:rFonts w:ascii="Times New Roman" w:hAnsi="Times New Roman" w:cs="Times New Roman"/>
          <w:sz w:val="20"/>
          <w:szCs w:val="20"/>
        </w:rPr>
      </w:pPr>
    </w:p>
    <w:p w14:paraId="646B7026" w14:textId="21C2478D" w:rsidR="00D753C0" w:rsidRDefault="00D753C0" w:rsidP="007235F2">
      <w:pPr>
        <w:pStyle w:val="RAN4H3"/>
        <w:numPr>
          <w:ilvl w:val="0"/>
          <w:numId w:val="0"/>
        </w:numPr>
        <w:rPr>
          <w:rFonts w:ascii="Times New Roman" w:hAnsi="Times New Roman" w:cs="Times New Roman"/>
          <w:sz w:val="20"/>
          <w:szCs w:val="20"/>
        </w:rPr>
      </w:pPr>
    </w:p>
    <w:p w14:paraId="583AA3F8" w14:textId="72F0BD43" w:rsidR="00D753C0" w:rsidRDefault="00D753C0" w:rsidP="007235F2">
      <w:pPr>
        <w:pStyle w:val="RAN4H3"/>
        <w:numPr>
          <w:ilvl w:val="0"/>
          <w:numId w:val="0"/>
        </w:numPr>
        <w:rPr>
          <w:rFonts w:ascii="Times New Roman" w:hAnsi="Times New Roman" w:cs="Times New Roman"/>
          <w:sz w:val="20"/>
          <w:szCs w:val="20"/>
        </w:rPr>
      </w:pPr>
    </w:p>
    <w:p w14:paraId="0494A163" w14:textId="25D8CAFD" w:rsidR="00D753C0" w:rsidRDefault="00D753C0" w:rsidP="007235F2">
      <w:pPr>
        <w:pStyle w:val="RAN4H3"/>
        <w:numPr>
          <w:ilvl w:val="0"/>
          <w:numId w:val="0"/>
        </w:numPr>
        <w:rPr>
          <w:rFonts w:ascii="Times New Roman" w:hAnsi="Times New Roman" w:cs="Times New Roman"/>
          <w:sz w:val="20"/>
          <w:szCs w:val="20"/>
        </w:rPr>
      </w:pPr>
    </w:p>
    <w:p w14:paraId="778B28AE" w14:textId="5B479544" w:rsidR="00825084" w:rsidRPr="007235F2" w:rsidRDefault="00825084" w:rsidP="008F4DD4">
      <w:pPr>
        <w:rPr>
          <w:lang w:val="en-US"/>
        </w:rPr>
      </w:pPr>
      <w:r>
        <w:rPr>
          <w:rFonts w:cstheme="minorHAnsi"/>
        </w:rPr>
        <w:lastRenderedPageBreak/>
        <w:t xml:space="preserve">For UE-sided model, the </w:t>
      </w:r>
      <w:r w:rsidRPr="00B470EF">
        <w:rPr>
          <w:rFonts w:cstheme="minorHAnsi"/>
        </w:rPr>
        <w:t>delay requirements related to performance monitoring of AI/ML</w:t>
      </w:r>
      <w:r w:rsidR="0090168F">
        <w:rPr>
          <w:rFonts w:cstheme="minorHAnsi"/>
        </w:rPr>
        <w:t xml:space="preserve"> </w:t>
      </w:r>
      <w:r w:rsidRPr="00B470EF">
        <w:rPr>
          <w:rFonts w:cstheme="minorHAnsi"/>
        </w:rPr>
        <w:t>enabled functionalit</w:t>
      </w:r>
      <w:r>
        <w:rPr>
          <w:rFonts w:cstheme="minorHAnsi"/>
        </w:rPr>
        <w:t>y (CSI-</w:t>
      </w:r>
      <w:proofErr w:type="spellStart"/>
      <w:r>
        <w:rPr>
          <w:rFonts w:cstheme="minorHAnsi"/>
        </w:rPr>
        <w:t>ReportConfig</w:t>
      </w:r>
      <w:proofErr w:type="spellEnd"/>
      <w:r>
        <w:rPr>
          <w:rFonts w:cstheme="minorHAnsi"/>
        </w:rPr>
        <w:t>) d</w:t>
      </w:r>
      <w:r w:rsidRPr="00B470EF">
        <w:rPr>
          <w:rFonts w:cstheme="minorHAnsi"/>
        </w:rPr>
        <w:t xml:space="preserve">epending </w:t>
      </w:r>
      <w:r>
        <w:rPr>
          <w:rFonts w:cstheme="minorHAnsi"/>
        </w:rPr>
        <w:t xml:space="preserve">on </w:t>
      </w:r>
      <w:r w:rsidRPr="00B470EF">
        <w:rPr>
          <w:rFonts w:cstheme="minorHAnsi"/>
        </w:rPr>
        <w:t>performance monitoring</w:t>
      </w:r>
      <w:r>
        <w:rPr>
          <w:rFonts w:cstheme="minorHAnsi"/>
        </w:rPr>
        <w:t xml:space="preserve"> mechanism especially for UE-assisted performance monitoring option. The UE could calculate one of the performance metrics and report it to the NW or UE could report event to NW based on the performance metric.</w:t>
      </w:r>
    </w:p>
    <w:p w14:paraId="244EE4DA" w14:textId="4CD3CA33" w:rsidR="003701C5" w:rsidRDefault="00825084" w:rsidP="007235F2">
      <w:pPr>
        <w:pStyle w:val="RAN4H3"/>
        <w:numPr>
          <w:ilvl w:val="0"/>
          <w:numId w:val="0"/>
        </w:numPr>
        <w:rPr>
          <w:rFonts w:ascii="Times New Roman" w:hAnsi="Times New Roman" w:cs="Times New Roman"/>
          <w:sz w:val="20"/>
          <w:szCs w:val="20"/>
        </w:rPr>
      </w:pPr>
      <w:r>
        <w:rPr>
          <w:rFonts w:ascii="Times New Roman" w:hAnsi="Times New Roman" w:cs="Times New Roman"/>
          <w:sz w:val="20"/>
          <w:szCs w:val="20"/>
        </w:rPr>
        <w:t>Following</w:t>
      </w:r>
      <w:r w:rsidR="003701C5" w:rsidRPr="007235F2">
        <w:rPr>
          <w:rFonts w:ascii="Times New Roman" w:hAnsi="Times New Roman" w:cs="Times New Roman"/>
          <w:sz w:val="20"/>
          <w:szCs w:val="20"/>
        </w:rPr>
        <w:t xml:space="preserve"> RAN1#11</w:t>
      </w:r>
      <w:r w:rsidR="00794BAF" w:rsidRPr="007235F2">
        <w:rPr>
          <w:rFonts w:ascii="Times New Roman" w:hAnsi="Times New Roman" w:cs="Times New Roman"/>
          <w:sz w:val="20"/>
          <w:szCs w:val="20"/>
        </w:rPr>
        <w:t>9</w:t>
      </w:r>
      <w:r w:rsidR="003701C5" w:rsidRPr="007235F2">
        <w:rPr>
          <w:rFonts w:ascii="Times New Roman" w:hAnsi="Times New Roman" w:cs="Times New Roman"/>
          <w:sz w:val="20"/>
          <w:szCs w:val="20"/>
        </w:rPr>
        <w:t xml:space="preserve"> bis, there </w:t>
      </w:r>
      <w:r w:rsidR="00042944" w:rsidRPr="007235F2">
        <w:rPr>
          <w:rFonts w:ascii="Times New Roman" w:hAnsi="Times New Roman" w:cs="Times New Roman"/>
          <w:sz w:val="20"/>
          <w:szCs w:val="20"/>
        </w:rPr>
        <w:t xml:space="preserve">were discussion on </w:t>
      </w:r>
      <w:r w:rsidR="00BC5675" w:rsidRPr="007235F2">
        <w:rPr>
          <w:rFonts w:ascii="Times New Roman" w:hAnsi="Times New Roman" w:cs="Times New Roman"/>
          <w:sz w:val="20"/>
          <w:szCs w:val="20"/>
        </w:rPr>
        <w:t>Type-1 Option 2 of UE-si</w:t>
      </w:r>
      <w:r w:rsidR="00D3379D" w:rsidRPr="007235F2">
        <w:rPr>
          <w:rFonts w:ascii="Times New Roman" w:hAnsi="Times New Roman" w:cs="Times New Roman"/>
          <w:sz w:val="20"/>
          <w:szCs w:val="20"/>
        </w:rPr>
        <w:t>de model monitoring</w:t>
      </w:r>
      <w:r w:rsidR="001E0EBE" w:rsidRPr="007235F2">
        <w:rPr>
          <w:rFonts w:ascii="Times New Roman" w:hAnsi="Times New Roman" w:cs="Times New Roman"/>
          <w:sz w:val="20"/>
          <w:szCs w:val="20"/>
        </w:rPr>
        <w:t xml:space="preserve"> and the need</w:t>
      </w:r>
      <w:r w:rsidR="003701C5" w:rsidRPr="007235F2">
        <w:rPr>
          <w:rFonts w:ascii="Times New Roman" w:hAnsi="Times New Roman" w:cs="Times New Roman"/>
          <w:sz w:val="20"/>
          <w:szCs w:val="20"/>
        </w:rPr>
        <w:t xml:space="preserve"> to determine the </w:t>
      </w:r>
      <w:r w:rsidR="005877C6">
        <w:rPr>
          <w:rFonts w:ascii="Times New Roman" w:hAnsi="Times New Roman" w:cs="Times New Roman"/>
          <w:sz w:val="20"/>
          <w:szCs w:val="20"/>
        </w:rPr>
        <w:t>set of samples</w:t>
      </w:r>
      <w:r w:rsidR="00A1704C">
        <w:rPr>
          <w:rFonts w:ascii="Times New Roman" w:hAnsi="Times New Roman" w:cs="Times New Roman"/>
          <w:sz w:val="20"/>
          <w:szCs w:val="20"/>
        </w:rPr>
        <w:t xml:space="preserve"> (</w:t>
      </w:r>
      <w:r w:rsidR="00191C8C">
        <w:rPr>
          <w:rFonts w:ascii="Times New Roman" w:hAnsi="Times New Roman" w:cs="Times New Roman"/>
          <w:sz w:val="20"/>
          <w:szCs w:val="20"/>
        </w:rPr>
        <w:t>N instances</w:t>
      </w:r>
      <w:r w:rsidR="005877C6">
        <w:rPr>
          <w:rFonts w:ascii="Times New Roman" w:hAnsi="Times New Roman" w:cs="Times New Roman"/>
          <w:sz w:val="20"/>
          <w:szCs w:val="20"/>
        </w:rPr>
        <w:t>)</w:t>
      </w:r>
      <w:r w:rsidR="003701C5" w:rsidRPr="007235F2">
        <w:rPr>
          <w:rFonts w:ascii="Times New Roman" w:hAnsi="Times New Roman" w:cs="Times New Roman"/>
          <w:sz w:val="20"/>
          <w:szCs w:val="20"/>
        </w:rPr>
        <w:t xml:space="preserve">, where </w:t>
      </w:r>
      <w:r w:rsidR="007263D4">
        <w:rPr>
          <w:rFonts w:ascii="Times New Roman" w:hAnsi="Times New Roman" w:cs="Times New Roman"/>
          <w:sz w:val="20"/>
          <w:szCs w:val="20"/>
        </w:rPr>
        <w:t xml:space="preserve">N is the number of valid </w:t>
      </w:r>
      <w:r w:rsidR="00C10658">
        <w:rPr>
          <w:rFonts w:ascii="Times New Roman" w:hAnsi="Times New Roman" w:cs="Times New Roman"/>
          <w:sz w:val="20"/>
          <w:szCs w:val="20"/>
        </w:rPr>
        <w:t xml:space="preserve">performance monitoring </w:t>
      </w:r>
      <w:r w:rsidR="007263D4">
        <w:rPr>
          <w:rFonts w:ascii="Times New Roman" w:hAnsi="Times New Roman" w:cs="Times New Roman"/>
          <w:sz w:val="20"/>
          <w:szCs w:val="20"/>
        </w:rPr>
        <w:t xml:space="preserve">instances </w:t>
      </w:r>
      <w:r w:rsidR="005E1DAC">
        <w:rPr>
          <w:rFonts w:ascii="Times New Roman" w:hAnsi="Times New Roman" w:cs="Times New Roman"/>
          <w:sz w:val="20"/>
          <w:szCs w:val="20"/>
        </w:rPr>
        <w:t>within performance monitoring window</w:t>
      </w:r>
      <w:r w:rsidR="003701C5" w:rsidRPr="007235F2">
        <w:rPr>
          <w:rFonts w:ascii="Times New Roman" w:hAnsi="Times New Roman" w:cs="Times New Roman"/>
          <w:sz w:val="20"/>
          <w:szCs w:val="20"/>
        </w:rPr>
        <w:t>.</w:t>
      </w:r>
      <w:r w:rsidR="00E75F6A" w:rsidRPr="007235F2">
        <w:rPr>
          <w:rFonts w:ascii="Times New Roman" w:hAnsi="Times New Roman" w:cs="Times New Roman"/>
          <w:sz w:val="20"/>
          <w:szCs w:val="20"/>
        </w:rPr>
        <w:t xml:space="preserve"> In RAN1#120b</w:t>
      </w:r>
      <w:r w:rsidR="00194F6B" w:rsidRPr="007235F2">
        <w:rPr>
          <w:rFonts w:ascii="Times New Roman" w:hAnsi="Times New Roman" w:cs="Times New Roman"/>
          <w:sz w:val="20"/>
          <w:szCs w:val="20"/>
        </w:rPr>
        <w:t>is</w:t>
      </w:r>
      <w:r w:rsidR="00E75F6A" w:rsidRPr="007235F2">
        <w:rPr>
          <w:rFonts w:ascii="Times New Roman" w:hAnsi="Times New Roman" w:cs="Times New Roman"/>
          <w:sz w:val="20"/>
          <w:szCs w:val="20"/>
        </w:rPr>
        <w:t xml:space="preserve">, </w:t>
      </w:r>
      <w:r w:rsidR="00F4641E" w:rsidRPr="007235F2">
        <w:rPr>
          <w:rFonts w:ascii="Times New Roman" w:hAnsi="Times New Roman" w:cs="Times New Roman"/>
          <w:sz w:val="20"/>
          <w:szCs w:val="20"/>
        </w:rPr>
        <w:t xml:space="preserve">working assumption </w:t>
      </w:r>
      <w:r w:rsidR="002157B5" w:rsidRPr="007235F2">
        <w:rPr>
          <w:rFonts w:ascii="Times New Roman" w:hAnsi="Times New Roman" w:cs="Times New Roman"/>
          <w:sz w:val="20"/>
          <w:szCs w:val="20"/>
        </w:rPr>
        <w:t>has</w:t>
      </w:r>
      <w:r w:rsidR="008328F0">
        <w:rPr>
          <w:rFonts w:ascii="Times New Roman" w:hAnsi="Times New Roman" w:cs="Times New Roman"/>
          <w:sz w:val="20"/>
          <w:szCs w:val="20"/>
        </w:rPr>
        <w:t xml:space="preserve"> been</w:t>
      </w:r>
      <w:r w:rsidR="00F4641E" w:rsidRPr="007235F2">
        <w:rPr>
          <w:rFonts w:ascii="Times New Roman" w:hAnsi="Times New Roman" w:cs="Times New Roman"/>
          <w:sz w:val="20"/>
          <w:szCs w:val="20"/>
        </w:rPr>
        <w:t xml:space="preserve"> </w:t>
      </w:r>
      <w:r w:rsidR="00A619F7" w:rsidRPr="007235F2">
        <w:rPr>
          <w:rFonts w:ascii="Times New Roman" w:hAnsi="Times New Roman" w:cs="Times New Roman"/>
          <w:sz w:val="20"/>
          <w:szCs w:val="20"/>
        </w:rPr>
        <w:t xml:space="preserve">agreed </w:t>
      </w:r>
      <w:r w:rsidR="008328F0">
        <w:rPr>
          <w:rFonts w:ascii="Times New Roman" w:hAnsi="Times New Roman" w:cs="Times New Roman"/>
          <w:sz w:val="20"/>
          <w:szCs w:val="20"/>
        </w:rPr>
        <w:t>in which</w:t>
      </w:r>
      <w:r w:rsidR="00A619F7" w:rsidRPr="007235F2">
        <w:rPr>
          <w:rFonts w:ascii="Times New Roman" w:hAnsi="Times New Roman" w:cs="Times New Roman"/>
          <w:sz w:val="20"/>
          <w:szCs w:val="20"/>
        </w:rPr>
        <w:t xml:space="preserve"> </w:t>
      </w:r>
      <w:r w:rsidR="0033652A" w:rsidRPr="007235F2">
        <w:rPr>
          <w:rFonts w:ascii="Times New Roman" w:hAnsi="Times New Roman" w:cs="Times New Roman"/>
          <w:sz w:val="20"/>
          <w:szCs w:val="20"/>
        </w:rPr>
        <w:t xml:space="preserve">UE calculates performance metric </w:t>
      </w:r>
      <w:r w:rsidR="001A7A51" w:rsidRPr="007235F2">
        <w:rPr>
          <w:rFonts w:ascii="Times New Roman" w:hAnsi="Times New Roman" w:cs="Times New Roman"/>
          <w:sz w:val="20"/>
          <w:szCs w:val="20"/>
        </w:rPr>
        <w:t>for monitoring</w:t>
      </w:r>
      <w:r w:rsidR="00C02B66">
        <w:rPr>
          <w:rFonts w:ascii="Times New Roman" w:hAnsi="Times New Roman" w:cs="Times New Roman"/>
          <w:sz w:val="20"/>
          <w:szCs w:val="20"/>
        </w:rPr>
        <w:t xml:space="preserve">, where the performance metric is calculated over N </w:t>
      </w:r>
      <w:r w:rsidR="001B3301">
        <w:rPr>
          <w:rFonts w:ascii="Times New Roman" w:hAnsi="Times New Roman" w:cs="Times New Roman"/>
          <w:sz w:val="20"/>
          <w:szCs w:val="20"/>
        </w:rPr>
        <w:t xml:space="preserve">valid performance monitoring </w:t>
      </w:r>
      <w:r w:rsidR="00C02B66">
        <w:rPr>
          <w:rFonts w:ascii="Times New Roman" w:hAnsi="Times New Roman" w:cs="Times New Roman"/>
          <w:sz w:val="20"/>
          <w:szCs w:val="20"/>
        </w:rPr>
        <w:t>instances.</w:t>
      </w:r>
    </w:p>
    <w:p w14:paraId="143F321F" w14:textId="7AA3E02D" w:rsidR="003701C5" w:rsidRDefault="003701C5" w:rsidP="003701C5">
      <w:pPr>
        <w:rPr>
          <w:rFonts w:cstheme="minorHAnsi"/>
        </w:rPr>
      </w:pPr>
      <w:r>
        <w:rPr>
          <w:rFonts w:cstheme="minorHAnsi"/>
        </w:rPr>
        <w:t xml:space="preserve">Accordingly, </w:t>
      </w:r>
      <w:r w:rsidRPr="00BF50F8">
        <w:rPr>
          <w:rFonts w:cstheme="minorHAnsi"/>
        </w:rPr>
        <w:t xml:space="preserve">RAN4 will need to define new delay requirements </w:t>
      </w:r>
      <w:r>
        <w:rPr>
          <w:rFonts w:cstheme="minorHAnsi"/>
        </w:rPr>
        <w:t>on the reporting of the performance metric(s) related to the</w:t>
      </w:r>
      <w:r w:rsidRPr="00BF50F8">
        <w:rPr>
          <w:rFonts w:cstheme="minorHAnsi"/>
        </w:rPr>
        <w:t xml:space="preserve"> duration of the monitoring window when the UE calculates performance monitoring metric/KPI or </w:t>
      </w:r>
      <w:r>
        <w:rPr>
          <w:rFonts w:cstheme="minorHAnsi"/>
        </w:rPr>
        <w:t xml:space="preserve">performs </w:t>
      </w:r>
      <w:r w:rsidRPr="00BF50F8">
        <w:rPr>
          <w:rFonts w:cstheme="minorHAnsi"/>
        </w:rPr>
        <w:t>event-based performance monitoring</w:t>
      </w:r>
      <w:r>
        <w:rPr>
          <w:rFonts w:cstheme="minorHAnsi"/>
        </w:rPr>
        <w:t>.</w:t>
      </w:r>
    </w:p>
    <w:p w14:paraId="25C85048" w14:textId="5A8BF55E" w:rsidR="00617AC1" w:rsidRDefault="003701C5" w:rsidP="00617AC1">
      <w:pPr>
        <w:pStyle w:val="RAN4proposal"/>
        <w:numPr>
          <w:ilvl w:val="0"/>
          <w:numId w:val="18"/>
        </w:numPr>
      </w:pPr>
      <w:bookmarkStart w:id="21" w:name="_Hlk194023282"/>
      <w:bookmarkStart w:id="22" w:name="_Hlk197712002"/>
      <w:r>
        <w:t xml:space="preserve">RAN4 should consider the impact in RAN4 requirements </w:t>
      </w:r>
      <w:r w:rsidR="001B79FC">
        <w:t xml:space="preserve">for </w:t>
      </w:r>
      <w:r w:rsidR="00DB5EE5">
        <w:t xml:space="preserve">performance monitoring when </w:t>
      </w:r>
      <w:r w:rsidR="001B79FC">
        <w:t xml:space="preserve">UE reports performance metric to NW </w:t>
      </w:r>
      <w:r w:rsidR="003D4E6F">
        <w:t>wh</w:t>
      </w:r>
      <w:r w:rsidR="00DB5EE5">
        <w:t>ile considering</w:t>
      </w:r>
      <w:r w:rsidR="003D4E6F">
        <w:t xml:space="preserve"> </w:t>
      </w:r>
      <w:r w:rsidR="00051A4E">
        <w:t xml:space="preserve">valid </w:t>
      </w:r>
      <w:r w:rsidR="0098621A">
        <w:t xml:space="preserve">number of </w:t>
      </w:r>
      <w:r w:rsidR="000E5436">
        <w:t xml:space="preserve">performance monitoring </w:t>
      </w:r>
      <w:r w:rsidR="0098621A">
        <w:t>instances</w:t>
      </w:r>
      <w:r>
        <w:t>.</w:t>
      </w:r>
      <w:bookmarkEnd w:id="21"/>
    </w:p>
    <w:bookmarkEnd w:id="22"/>
    <w:p w14:paraId="5C2CA2EE" w14:textId="77777777" w:rsidR="00E402BC" w:rsidRPr="00E402BC" w:rsidRDefault="00E402BC" w:rsidP="00E402BC"/>
    <w:p w14:paraId="060C3386" w14:textId="6C7638AA" w:rsidR="00EE63E7" w:rsidRDefault="00E402BC" w:rsidP="00EE63E7">
      <w:pPr>
        <w:pStyle w:val="RAN4H2"/>
      </w:pPr>
      <w:r>
        <w:t xml:space="preserve">Delay requirements for </w:t>
      </w:r>
      <w:r w:rsidR="00C73051">
        <w:t>applicable AI/ML functionality</w:t>
      </w:r>
    </w:p>
    <w:p w14:paraId="316DFE27" w14:textId="67021D92" w:rsidR="0096168C" w:rsidRDefault="00C63BD2" w:rsidP="00EE4A52">
      <w:r>
        <w:t>The agreements following RAN2#12</w:t>
      </w:r>
      <w:r w:rsidR="00EA559C">
        <w:t>7</w:t>
      </w:r>
      <w:r>
        <w:t>bis and RAN2#12</w:t>
      </w:r>
      <w:r w:rsidR="00EA559C">
        <w:t>9</w:t>
      </w:r>
      <w:r w:rsidR="0020477C">
        <w:t>bis related to applicable AI/ML functionality for BM use-case are as follows:</w:t>
      </w:r>
    </w:p>
    <w:p w14:paraId="5360225A" w14:textId="77777777" w:rsidR="004C1B3B" w:rsidRDefault="004C1B3B" w:rsidP="004C1B3B">
      <w:pPr>
        <w:pBdr>
          <w:top w:val="single" w:sz="4" w:space="1" w:color="auto"/>
          <w:left w:val="single" w:sz="4" w:space="4" w:color="auto"/>
          <w:bottom w:val="single" w:sz="4" w:space="1" w:color="auto"/>
          <w:right w:val="single" w:sz="4" w:space="4" w:color="auto"/>
        </w:pBdr>
      </w:pPr>
      <w:r w:rsidRPr="0020477C">
        <w:rPr>
          <w:highlight w:val="green"/>
        </w:rPr>
        <w:t>Agreement (RAN2#127bis)</w:t>
      </w:r>
    </w:p>
    <w:p w14:paraId="646F8AE0" w14:textId="5C163925" w:rsidR="004C1B3B" w:rsidRDefault="004C1B3B" w:rsidP="004C1B3B">
      <w:pPr>
        <w:pBdr>
          <w:top w:val="single" w:sz="4" w:space="1" w:color="auto"/>
          <w:left w:val="single" w:sz="4" w:space="4" w:color="auto"/>
          <w:bottom w:val="single" w:sz="4" w:space="1" w:color="auto"/>
          <w:right w:val="single" w:sz="4" w:space="4" w:color="auto"/>
        </w:pBdr>
      </w:pPr>
      <w:r>
        <w:rPr>
          <w:noProof/>
        </w:rPr>
        <mc:AlternateContent>
          <mc:Choice Requires="wps">
            <w:drawing>
              <wp:anchor distT="45720" distB="45720" distL="114300" distR="114300" simplePos="0" relativeHeight="251658247" behindDoc="0" locked="0" layoutInCell="1" allowOverlap="1" wp14:anchorId="5D78D4F0" wp14:editId="2E64042D">
                <wp:simplePos x="0" y="0"/>
                <wp:positionH relativeFrom="margin">
                  <wp:posOffset>-104140</wp:posOffset>
                </wp:positionH>
                <wp:positionV relativeFrom="paragraph">
                  <wp:posOffset>588010</wp:posOffset>
                </wp:positionV>
                <wp:extent cx="6336665" cy="874395"/>
                <wp:effectExtent l="0" t="0" r="6985" b="1905"/>
                <wp:wrapSquare wrapText="bothSides"/>
                <wp:docPr id="135415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6665" cy="874395"/>
                        </a:xfrm>
                        <a:prstGeom prst="rect">
                          <a:avLst/>
                        </a:prstGeom>
                        <a:solidFill>
                          <a:srgbClr val="FFFFFF"/>
                        </a:solidFill>
                        <a:ln w="9525">
                          <a:noFill/>
                          <a:miter lim="800000"/>
                          <a:headEnd/>
                          <a:tailEnd/>
                        </a:ln>
                      </wps:spPr>
                      <wps:txbx>
                        <w:txbxContent>
                          <w:p w14:paraId="296B2BDC" w14:textId="77777777" w:rsidR="004C1B3B" w:rsidRDefault="004C1B3B" w:rsidP="004C1B3B">
                            <w:pPr>
                              <w:pBdr>
                                <w:top w:val="single" w:sz="4" w:space="1" w:color="auto"/>
                                <w:left w:val="single" w:sz="4" w:space="4" w:color="auto"/>
                                <w:bottom w:val="single" w:sz="4" w:space="1" w:color="auto"/>
                                <w:right w:val="single" w:sz="4" w:space="4" w:color="auto"/>
                              </w:pBdr>
                            </w:pPr>
                            <w:r w:rsidRPr="00C63BD2">
                              <w:rPr>
                                <w:highlight w:val="green"/>
                              </w:rPr>
                              <w:t>Agreement (RAN2#129bis)</w:t>
                            </w:r>
                          </w:p>
                          <w:p w14:paraId="0F7E5018" w14:textId="77777777" w:rsidR="004C1B3B" w:rsidRDefault="004C1B3B" w:rsidP="004C1B3B">
                            <w:pPr>
                              <w:pBdr>
                                <w:top w:val="single" w:sz="4" w:space="1" w:color="auto"/>
                                <w:left w:val="single" w:sz="4" w:space="4" w:color="auto"/>
                                <w:bottom w:val="single" w:sz="4" w:space="1" w:color="auto"/>
                                <w:right w:val="single" w:sz="4" w:space="4" w:color="auto"/>
                              </w:pBdr>
                            </w:pPr>
                            <w:r w:rsidRPr="000F249E">
                              <w:t xml:space="preserve">Upon receiving one or more </w:t>
                            </w:r>
                            <w:r w:rsidRPr="0020477C">
                              <w:t>full inference configuration(s)</w:t>
                            </w:r>
                            <w:r w:rsidRPr="000F249E">
                              <w:t xml:space="preserve"> via </w:t>
                            </w:r>
                            <w:proofErr w:type="spellStart"/>
                            <w:r w:rsidRPr="000F249E">
                              <w:t>RRCReconfiguration</w:t>
                            </w:r>
                            <w:proofErr w:type="spellEnd"/>
                            <w:r w:rsidRPr="000F249E">
                              <w:t xml:space="preserve"> message, UE shall maintain all the full inference configuration(s) no matter the full inference configuration is applicable or inapplicable until the network releases it explicitly.</w:t>
                            </w:r>
                          </w:p>
                          <w:p w14:paraId="6C6DB352" w14:textId="29A924BE" w:rsidR="004C1B3B" w:rsidRDefault="004C1B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78D4F0" id="_x0000_s1036" type="#_x0000_t202" style="position:absolute;margin-left:-8.2pt;margin-top:46.3pt;width:498.95pt;height:68.85pt;z-index:25165824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" stroked="f">
                <v:textbox>
                  <w:txbxContent>
                    <w:p w14:paraId="296B2BDC" w14:textId="77777777" w:rsidR="004C1B3B" w:rsidRDefault="004C1B3B" w:rsidP="004C1B3B">
                      <w:pPr>
                        <w:pBdr>
                          <w:top w:val="single" w:sz="4" w:space="1" w:color="auto"/>
                          <w:left w:val="single" w:sz="4" w:space="4" w:color="auto"/>
                          <w:bottom w:val="single" w:sz="4" w:space="1" w:color="auto"/>
                          <w:right w:val="single" w:sz="4" w:space="4" w:color="auto"/>
                        </w:pBdr>
                      </w:pPr>
                      <w:r w:rsidRPr="00C63BD2">
                        <w:rPr>
                          <w:highlight w:val="green"/>
                        </w:rPr>
                        <w:t>Agreement (RAN2#129bis)</w:t>
                      </w:r>
                    </w:p>
                    <w:p w14:paraId="0F7E5018" w14:textId="77777777" w:rsidR="004C1B3B" w:rsidRDefault="004C1B3B" w:rsidP="004C1B3B">
                      <w:pPr>
                        <w:pBdr>
                          <w:top w:val="single" w:sz="4" w:space="1" w:color="auto"/>
                          <w:left w:val="single" w:sz="4" w:space="4" w:color="auto"/>
                          <w:bottom w:val="single" w:sz="4" w:space="1" w:color="auto"/>
                          <w:right w:val="single" w:sz="4" w:space="4" w:color="auto"/>
                        </w:pBdr>
                      </w:pPr>
                      <w:r w:rsidRPr="000F249E">
                        <w:t xml:space="preserve">Upon receiving one or more </w:t>
                      </w:r>
                      <w:r w:rsidRPr="0020477C">
                        <w:t>full inference configuration(s)</w:t>
                      </w:r>
                      <w:r w:rsidRPr="000F249E">
                        <w:t xml:space="preserve"> via </w:t>
                      </w:r>
                      <w:proofErr w:type="spellStart"/>
                      <w:r w:rsidRPr="000F249E">
                        <w:t>RRCReconfiguration</w:t>
                      </w:r>
                      <w:proofErr w:type="spellEnd"/>
                      <w:r w:rsidRPr="000F249E">
                        <w:t xml:space="preserve"> message, UE shall maintain all the full inference configuration(s) no matter the full inference configuration is applicable or inapplicable until the network releases it explicitly.</w:t>
                      </w:r>
                    </w:p>
                    <w:p w14:paraId="6C6DB352" w14:textId="29A924BE" w:rsidR="004C1B3B" w:rsidRDefault="004C1B3B"/>
                  </w:txbxContent>
                </v:textbox>
                <w10:wrap type="square" anchorx="margin"/>
              </v:shape>
            </w:pict>
          </mc:Fallback>
        </mc:AlternateContent>
      </w:r>
      <w:proofErr w:type="gramStart"/>
      <w:r w:rsidRPr="00CF5571">
        <w:t>For the purpose of</w:t>
      </w:r>
      <w:proofErr w:type="gramEnd"/>
      <w:r w:rsidRPr="00CF5571">
        <w:t xml:space="preserve"> discussion of AI/ML BM LCM operations, </w:t>
      </w:r>
      <w:r w:rsidRPr="00917799">
        <w:t>existing procedures and terminologies from the CSI Framework should be used, including those defined for aperiodic, semipersistent on PUCCH, semipersistent on PUSCH, and periodic reporting configurations (as/if defined in RAN1 pending response LS from RAN1).</w:t>
      </w:r>
    </w:p>
    <w:p w14:paraId="604AD2CA" w14:textId="5669629E" w:rsidR="004F1087" w:rsidRDefault="004F1087" w:rsidP="004F1087">
      <w:r w:rsidRPr="00EC3910">
        <w:t xml:space="preserve">RAN2 agreed as working assumption on </w:t>
      </w:r>
      <w:r>
        <w:t>five</w:t>
      </w:r>
      <w:r w:rsidRPr="00EC3910">
        <w:t xml:space="preserve"> step</w:t>
      </w:r>
      <w:r>
        <w:t>s</w:t>
      </w:r>
      <w:r w:rsidRPr="00EC3910">
        <w:t xml:space="preserve"> procedure, intended to cover the main signalling steps from UE</w:t>
      </w:r>
      <w:r>
        <w:t xml:space="preserve"> </w:t>
      </w:r>
      <w:r w:rsidRPr="00EC3910">
        <w:t>capability enquire up to NW provisioning and activation of the ML functionality.  </w:t>
      </w:r>
    </w:p>
    <w:p w14:paraId="70F2FB8A" w14:textId="00B06861" w:rsidR="00EA2433" w:rsidRDefault="004F1087" w:rsidP="004F1087">
      <w:r>
        <w:t xml:space="preserve">Following RAN2 agreements, the applicability of the inference related parameters should be checked by the UE and/or by the NW before the AI/ML capability/feature is enabled/activated. A configuration for ML-enabled CSI reporting, e.g., a configuration for periodic beam prediction reporting, may become inapplicable. In RAN2#128 agreement, it was agreed that during the inapplicability of functionality period, the output of beam prediction could be unreliable, </w:t>
      </w:r>
      <w:r w:rsidRPr="00535EEB">
        <w:t>the UE doesn’t autonomously deactivate the functionality</w:t>
      </w:r>
      <w:r>
        <w:t xml:space="preserve">. The NW is expected to deactivate an activate functionality when it receives a report from UE that the functionality is inapplicable. For periodic beam prediction reporting, the UE can report the inapplicability of inference output using UAI, while periodic beam prediction reporting is still activated and reporting. This leads to the transmission of Set A beam prediction become suspended due to inapplicable of functionality, a new UE reporting behaviour, e.g., UE could be configured to report Set B beam measurements is proposed in RAN2 after the UE reports inapplicability of beam prediction reporting configuration. In this case, beam failure would happen regarding the ambiguity of inference reports. This will also cause a delay for beam failure recovery operation if the NW uses the same CSI-RS periodicity of Set A beams for candidate RS resources. </w:t>
      </w:r>
    </w:p>
    <w:p w14:paraId="0D338BE5" w14:textId="76B48DE6" w:rsidR="00CF14C2" w:rsidRPr="00EA2433" w:rsidRDefault="004F1087" w:rsidP="008F4DD4">
      <w:pPr>
        <w:pStyle w:val="RAN4proposal"/>
      </w:pPr>
      <w:bookmarkStart w:id="23" w:name="_Hlk194023302"/>
      <w:bookmarkStart w:id="24" w:name="_Hlk197712015"/>
      <w:r>
        <w:t>A</w:t>
      </w:r>
      <w:r w:rsidRPr="0036464D">
        <w:t xml:space="preserve">ccording to RAN2, </w:t>
      </w:r>
      <w:r>
        <w:t>when an active beam prediction configuration becomes inapplicable, RAN4 should further study</w:t>
      </w:r>
      <w:r w:rsidR="0036003A">
        <w:t xml:space="preserve"> (i)</w:t>
      </w:r>
      <w:r w:rsidR="00085D69">
        <w:t xml:space="preserve"> </w:t>
      </w:r>
      <w:r>
        <w:t>delay conditions related inapplicability reporting</w:t>
      </w:r>
      <w:r w:rsidR="0036003A">
        <w:t xml:space="preserve"> and (ii) </w:t>
      </w:r>
      <w:r w:rsidR="001A4CBB">
        <w:t>beam failure evaluation period due to inapplicable functionality</w:t>
      </w:r>
      <w:bookmarkEnd w:id="23"/>
      <w:r w:rsidR="001A4CBB">
        <w:t>.</w:t>
      </w:r>
    </w:p>
    <w:bookmarkEnd w:id="24"/>
    <w:p w14:paraId="677F7920" w14:textId="41EED35F" w:rsidR="00EE63E7" w:rsidRDefault="00EE63E7" w:rsidP="00EE63E7">
      <w:pPr>
        <w:pStyle w:val="RAN4H2"/>
      </w:pPr>
      <w:r w:rsidRPr="00EE63E7">
        <w:t>AI/ML BM Failure Recovery</w:t>
      </w:r>
    </w:p>
    <w:p w14:paraId="1708FB29" w14:textId="77777777" w:rsidR="001E7895" w:rsidRDefault="00F1025A" w:rsidP="00315F2E">
      <w:r>
        <w:t xml:space="preserve">The applicability of the parameters </w:t>
      </w:r>
      <w:r w:rsidR="00A060F4" w:rsidRPr="00A060F4">
        <w:t xml:space="preserve">still may not guarantee that accurate inference results, i.e., which may lead to performance degradation and may consequently lead to AI/ML functionality </w:t>
      </w:r>
      <w:r w:rsidR="00A060F4">
        <w:t>(CSI-</w:t>
      </w:r>
      <w:proofErr w:type="spellStart"/>
      <w:r w:rsidR="00A060F4">
        <w:t>ReportConfig</w:t>
      </w:r>
      <w:proofErr w:type="spellEnd"/>
      <w:r w:rsidR="00A060F4">
        <w:t xml:space="preserve">) </w:t>
      </w:r>
      <w:r w:rsidR="00A060F4" w:rsidRPr="00A060F4">
        <w:t xml:space="preserve">failure. However, the </w:t>
      </w:r>
      <w:r w:rsidR="00A060F4" w:rsidRPr="00A060F4">
        <w:lastRenderedPageBreak/>
        <w:t xml:space="preserve">performance degradation and AI/ML functionality failure may be due to temporary circumstances, such as a temporary blockage obstructing signals to the UE, therefore, in this case the AI/ML functionality should not be </w:t>
      </w:r>
      <w:proofErr w:type="gramStart"/>
      <w:r w:rsidR="00A060F4" w:rsidRPr="00A060F4">
        <w:t>definitely disabled/de-</w:t>
      </w:r>
      <w:proofErr w:type="gramEnd"/>
      <w:r w:rsidR="00A060F4" w:rsidRPr="00A060F4">
        <w:t>activated, since the blockage can move away and the signals to the UE may be resumed. In this case, there must be a recovery procedure for AI/ML functionality to recover once the conditions are changed again</w:t>
      </w:r>
      <w:r w:rsidR="00A060F4">
        <w:t xml:space="preserve">. </w:t>
      </w:r>
      <w:r w:rsidR="00F31E6A">
        <w:t xml:space="preserve">On the other hand, </w:t>
      </w:r>
      <w:r w:rsidR="00F31E6A" w:rsidRPr="00F31E6A">
        <w:t>the circumstances/conditions may have changed for indefinite period</w:t>
      </w:r>
      <w:r w:rsidR="00F31E6A">
        <w:t xml:space="preserve"> in other cases. </w:t>
      </w:r>
      <w:r w:rsidR="00FB043A">
        <w:t xml:space="preserve">The AI/ML functionality </w:t>
      </w:r>
      <w:r w:rsidR="00FB043A" w:rsidRPr="00FB043A">
        <w:t>should be rather definitely disabled/de-activated until some other event is triggered such as, UE switch off or site change etc.</w:t>
      </w:r>
      <w:r w:rsidR="008B233B">
        <w:t xml:space="preserve"> </w:t>
      </w:r>
    </w:p>
    <w:p w14:paraId="39D0E73F" w14:textId="5D61CCA5" w:rsidR="00CE061F" w:rsidRPr="008F4DD4" w:rsidRDefault="009E5A9F" w:rsidP="00315F2E">
      <w:pPr>
        <w:rPr>
          <w:lang w:val="en-US"/>
        </w:rPr>
      </w:pPr>
      <w:r>
        <w:t xml:space="preserve">When the UE is enabled in the recovery mode, the time for recovery starts and the UE </w:t>
      </w:r>
      <w:r w:rsidR="00FF3C9A">
        <w:t>will compare the predicted beams with the measurements from the monitoring RS resources. If the p</w:t>
      </w:r>
      <w:r w:rsidR="00AE4DFA">
        <w:t xml:space="preserve">rediction accuracy is higher than the predefined threshold for the recovery evaluation period, </w:t>
      </w:r>
      <w:r w:rsidR="005608C4">
        <w:t xml:space="preserve">the </w:t>
      </w:r>
      <w:r w:rsidR="007978F6">
        <w:t xml:space="preserve">AI/ML </w:t>
      </w:r>
      <w:r w:rsidR="005B3C88">
        <w:t xml:space="preserve">BM </w:t>
      </w:r>
      <w:r w:rsidR="005608C4">
        <w:t>functionality (CSI-</w:t>
      </w:r>
      <w:proofErr w:type="spellStart"/>
      <w:r w:rsidR="005608C4">
        <w:t>ReportConfig</w:t>
      </w:r>
      <w:proofErr w:type="spellEnd"/>
      <w:r w:rsidR="005608C4">
        <w:t xml:space="preserve">) will be considered recovered and </w:t>
      </w:r>
      <w:r w:rsidR="007978F6">
        <w:t>hence become applicable again.</w:t>
      </w:r>
      <w:r w:rsidR="006A11CD">
        <w:t xml:space="preserve"> </w:t>
      </w:r>
      <w:r w:rsidR="00A17852">
        <w:t>T</w:t>
      </w:r>
      <w:r w:rsidR="00F9423E">
        <w:t>herefore, t</w:t>
      </w:r>
      <w:r w:rsidR="00A17852">
        <w:t>he delay requirement re</w:t>
      </w:r>
      <w:r w:rsidR="00425F4E">
        <w:t xml:space="preserve">garding AI/ML functionality </w:t>
      </w:r>
      <w:r w:rsidR="00DE5153">
        <w:t>(CSI-</w:t>
      </w:r>
      <w:proofErr w:type="spellStart"/>
      <w:r w:rsidR="00DE5153">
        <w:t>ReportConfig</w:t>
      </w:r>
      <w:proofErr w:type="spellEnd"/>
      <w:r w:rsidR="00DE5153">
        <w:t xml:space="preserve">) </w:t>
      </w:r>
      <w:r w:rsidR="00684B9B">
        <w:t>recover</w:t>
      </w:r>
      <w:r w:rsidR="00F9423E">
        <w:t xml:space="preserve">y </w:t>
      </w:r>
      <w:r w:rsidR="008F4AEC">
        <w:t xml:space="preserve">success </w:t>
      </w:r>
      <w:r w:rsidR="00F9423E">
        <w:t xml:space="preserve">should be further discussed in RAN4. </w:t>
      </w:r>
    </w:p>
    <w:p w14:paraId="5E243202" w14:textId="31A064DE" w:rsidR="004B6169" w:rsidRDefault="004B6169" w:rsidP="004B6169">
      <w:pPr>
        <w:pStyle w:val="RAN4proposal"/>
        <w:numPr>
          <w:ilvl w:val="0"/>
          <w:numId w:val="18"/>
        </w:numPr>
      </w:pPr>
      <w:bookmarkStart w:id="25" w:name="_Hlk197712030"/>
      <w:r>
        <w:t xml:space="preserve">RAN4 to further discuss </w:t>
      </w:r>
      <w:r w:rsidR="00682EC5">
        <w:t xml:space="preserve">the delay requirement for </w:t>
      </w:r>
      <w:r w:rsidR="00E6440F">
        <w:t xml:space="preserve">AI/ML BM </w:t>
      </w:r>
      <w:r w:rsidR="006045B7">
        <w:t xml:space="preserve">functionality </w:t>
      </w:r>
      <w:r w:rsidR="001E7895">
        <w:t>recovery</w:t>
      </w:r>
      <w:r w:rsidR="00484A00">
        <w:t xml:space="preserve"> </w:t>
      </w:r>
      <w:r w:rsidR="005B3C88">
        <w:t xml:space="preserve">when AI/ML BM functionality failure </w:t>
      </w:r>
      <w:r w:rsidR="001E7895">
        <w:t>occurs,</w:t>
      </w:r>
      <w:r w:rsidR="005B3C88">
        <w:t xml:space="preserve"> and</w:t>
      </w:r>
      <w:r w:rsidR="006045B7">
        <w:t xml:space="preserve"> UE is </w:t>
      </w:r>
      <w:r w:rsidR="00BD63CA">
        <w:t xml:space="preserve">enabled for </w:t>
      </w:r>
      <w:r w:rsidR="00484A00">
        <w:t>recovery mode.</w:t>
      </w:r>
      <w:r w:rsidR="005B3C88">
        <w:t xml:space="preserve"> </w:t>
      </w:r>
    </w:p>
    <w:bookmarkEnd w:id="25"/>
    <w:p w14:paraId="1BAA0671" w14:textId="77777777" w:rsidR="00AE1109" w:rsidRPr="00EA2433" w:rsidRDefault="00AE1109" w:rsidP="008F4DD4">
      <w:pPr>
        <w:pStyle w:val="RAN4proposal"/>
        <w:numPr>
          <w:ilvl w:val="0"/>
          <w:numId w:val="0"/>
        </w:numPr>
      </w:pPr>
    </w:p>
    <w:p w14:paraId="64C5E6C7" w14:textId="7A07687F" w:rsidR="00AE1109" w:rsidRPr="00994E66" w:rsidRDefault="00AE1109" w:rsidP="00AE1109">
      <w:pPr>
        <w:pStyle w:val="RAN4H2"/>
        <w:rPr>
          <w:lang w:val="fr-FR"/>
        </w:rPr>
      </w:pPr>
      <w:r w:rsidRPr="00994E66">
        <w:rPr>
          <w:lang w:val="fr-FR"/>
        </w:rPr>
        <w:t xml:space="preserve">AI/ML BM </w:t>
      </w:r>
      <w:r w:rsidR="0005393B" w:rsidRPr="00994E66">
        <w:rPr>
          <w:lang w:val="fr-FR"/>
        </w:rPr>
        <w:t>P</w:t>
      </w:r>
      <w:r w:rsidR="000941E1" w:rsidRPr="00994E66">
        <w:rPr>
          <w:lang w:val="fr-FR"/>
        </w:rPr>
        <w:t>re-</w:t>
      </w:r>
      <w:r w:rsidR="008D0152" w:rsidRPr="00994E66">
        <w:rPr>
          <w:lang w:val="fr-FR"/>
        </w:rPr>
        <w:t xml:space="preserve">Activation </w:t>
      </w:r>
      <w:r w:rsidR="00994E66" w:rsidRPr="00994E66">
        <w:rPr>
          <w:lang w:val="fr-FR"/>
        </w:rPr>
        <w:t>Mon</w:t>
      </w:r>
      <w:r w:rsidR="00994E66">
        <w:rPr>
          <w:lang w:val="fr-FR"/>
        </w:rPr>
        <w:t>itoring</w:t>
      </w:r>
    </w:p>
    <w:p w14:paraId="1B27BAE2" w14:textId="7D874336" w:rsidR="001E7895" w:rsidRPr="00075145" w:rsidRDefault="001E7895" w:rsidP="001E7895">
      <w:pPr>
        <w:shd w:val="clear" w:color="auto" w:fill="FFFFFF"/>
        <w:spacing w:after="120" w:line="240" w:lineRule="auto"/>
        <w:rPr>
          <w:rFonts w:cstheme="minorHAnsi"/>
          <w:color w:val="FF0000"/>
        </w:rPr>
      </w:pPr>
      <w:r>
        <w:t xml:space="preserve">According to RAN2 discussion, it is not agreed yet the exact procedure for the activation of the AI/ML BM functionality, while applicability of inference related parameters </w:t>
      </w:r>
      <w:r w:rsidR="00F2293B">
        <w:t>is</w:t>
      </w:r>
      <w:r>
        <w:t xml:space="preserve"> checked by the UE and/or by the NW before the AI/ML BM functionality is enabled/activated. The applicability of the parameters still may not guarantee that accurate prediction results can be provided by the UE. For example, it may happen that AI/ML functionality at the UE is compatible with BS parameters, e.g., beam codebook, antenna configurations, but the prediction quality may be poor due to other conditions that are not part of the applicability parameters. However, </w:t>
      </w:r>
      <w:r w:rsidRPr="00075145">
        <w:rPr>
          <w:rFonts w:cstheme="minorHAnsi"/>
        </w:rPr>
        <w:t xml:space="preserve">when performance evaluation is </w:t>
      </w:r>
      <w:r>
        <w:rPr>
          <w:rFonts w:cstheme="minorHAnsi"/>
        </w:rPr>
        <w:t>a</w:t>
      </w:r>
      <w:r w:rsidRPr="00075145">
        <w:rPr>
          <w:rFonts w:cstheme="minorHAnsi"/>
        </w:rPr>
        <w:t xml:space="preserve"> part of the AI/ML </w:t>
      </w:r>
      <w:r>
        <w:rPr>
          <w:rFonts w:cstheme="minorHAnsi"/>
        </w:rPr>
        <w:t>functionality</w:t>
      </w:r>
      <w:r w:rsidRPr="00075145">
        <w:rPr>
          <w:rFonts w:cstheme="minorHAnsi"/>
        </w:rPr>
        <w:t xml:space="preserve"> activation, the performance metric </w:t>
      </w:r>
      <w:r>
        <w:rPr>
          <w:rFonts w:cstheme="minorHAnsi"/>
        </w:rPr>
        <w:t xml:space="preserve">could </w:t>
      </w:r>
      <w:r w:rsidRPr="00075145">
        <w:rPr>
          <w:rFonts w:cstheme="minorHAnsi"/>
        </w:rPr>
        <w:t xml:space="preserve">be calculated </w:t>
      </w:r>
      <w:r>
        <w:rPr>
          <w:rFonts w:cstheme="minorHAnsi"/>
        </w:rPr>
        <w:t>over multiple instances</w:t>
      </w:r>
      <w:r w:rsidRPr="00075145">
        <w:rPr>
          <w:rFonts w:cstheme="minorHAnsi"/>
        </w:rPr>
        <w:t xml:space="preserve"> and compared to the performance evaluation threshold before it can be concluded that the performance is sufficiently high, and the f</w:t>
      </w:r>
      <w:r>
        <w:rPr>
          <w:rFonts w:cstheme="minorHAnsi"/>
        </w:rPr>
        <w:t xml:space="preserve">unctionality </w:t>
      </w:r>
      <w:r w:rsidRPr="00075145">
        <w:rPr>
          <w:rFonts w:cstheme="minorHAnsi"/>
        </w:rPr>
        <w:t xml:space="preserve">can be fully activated. The time that UE needs for such </w:t>
      </w:r>
      <w:r>
        <w:rPr>
          <w:rFonts w:cstheme="minorHAnsi"/>
        </w:rPr>
        <w:t xml:space="preserve">performance </w:t>
      </w:r>
      <w:r w:rsidRPr="00075145">
        <w:rPr>
          <w:rFonts w:cstheme="minorHAnsi"/>
        </w:rPr>
        <w:t xml:space="preserve">evaluation </w:t>
      </w:r>
      <w:r>
        <w:rPr>
          <w:rFonts w:cstheme="minorHAnsi"/>
        </w:rPr>
        <w:t xml:space="preserve">to verify the performance before AI/ML functionality is activated </w:t>
      </w:r>
      <w:r w:rsidRPr="00075145">
        <w:rPr>
          <w:rFonts w:cstheme="minorHAnsi"/>
        </w:rPr>
        <w:t xml:space="preserve">would be required. </w:t>
      </w:r>
      <w:r>
        <w:rPr>
          <w:rFonts w:cstheme="minorHAnsi"/>
        </w:rPr>
        <w:t>In such scenario, a</w:t>
      </w:r>
      <w:r w:rsidRPr="00075145">
        <w:rPr>
          <w:rFonts w:cstheme="minorHAnsi"/>
        </w:rPr>
        <w:t xml:space="preserve">ctivation and evaluation periods can be defined either </w:t>
      </w:r>
      <w:r>
        <w:rPr>
          <w:rFonts w:cstheme="minorHAnsi"/>
        </w:rPr>
        <w:t>by configured</w:t>
      </w:r>
      <w:r w:rsidRPr="00075145">
        <w:rPr>
          <w:rFonts w:cstheme="minorHAnsi"/>
        </w:rPr>
        <w:t xml:space="preserve"> </w:t>
      </w:r>
      <w:r>
        <w:rPr>
          <w:rFonts w:cstheme="minorHAnsi"/>
        </w:rPr>
        <w:t>pre-defined</w:t>
      </w:r>
      <w:r w:rsidRPr="00075145">
        <w:rPr>
          <w:rFonts w:cstheme="minorHAnsi"/>
        </w:rPr>
        <w:t xml:space="preserve"> numbers or as </w:t>
      </w:r>
      <w:r>
        <w:rPr>
          <w:rFonts w:cstheme="minorHAnsi"/>
        </w:rPr>
        <w:t xml:space="preserve">a </w:t>
      </w:r>
      <w:r w:rsidRPr="00075145">
        <w:rPr>
          <w:rFonts w:cstheme="minorHAnsi"/>
        </w:rPr>
        <w:t>scaling</w:t>
      </w:r>
      <w:r>
        <w:rPr>
          <w:rFonts w:cstheme="minorHAnsi"/>
        </w:rPr>
        <w:t xml:space="preserve"> factor</w:t>
      </w:r>
      <w:r w:rsidRPr="00075145">
        <w:rPr>
          <w:rFonts w:cstheme="minorHAnsi"/>
        </w:rPr>
        <w:t xml:space="preserve"> of periodicity or interval in between the RS used for measurements, in the case of semi-persistent or periodic configuration</w:t>
      </w:r>
      <w:r w:rsidRPr="00075145">
        <w:rPr>
          <w:rFonts w:cstheme="minorHAnsi"/>
          <w:color w:val="FF0000"/>
        </w:rPr>
        <w:t>.</w:t>
      </w:r>
    </w:p>
    <w:p w14:paraId="6086970E" w14:textId="7D51BDB9" w:rsidR="00F46E66" w:rsidRPr="008F4DD4" w:rsidRDefault="00BD389D" w:rsidP="00BD389D">
      <w:pPr>
        <w:pStyle w:val="RAN4proposal"/>
        <w:numPr>
          <w:ilvl w:val="0"/>
          <w:numId w:val="18"/>
        </w:numPr>
      </w:pPr>
      <w:bookmarkStart w:id="26" w:name="_Hlk197712042"/>
      <w:r w:rsidRPr="00BD389D">
        <w:t xml:space="preserve">RAN4 to further discuss the delay requirement on AI/ML BM functionality when performance evaluation/monitoring is performed before </w:t>
      </w:r>
      <w:r w:rsidRPr="00BD389D">
        <w:rPr>
          <w:bCs/>
        </w:rPr>
        <w:t>or during activation.</w:t>
      </w:r>
      <w:r w:rsidR="001E7895">
        <w:t xml:space="preserve">  </w:t>
      </w:r>
    </w:p>
    <w:p w14:paraId="0EF699D0" w14:textId="167C40F3" w:rsidR="00CD7492" w:rsidRPr="00614DD8" w:rsidRDefault="00CD7492" w:rsidP="00A37002">
      <w:pPr>
        <w:pStyle w:val="RAN4H1"/>
        <w:rPr>
          <w:lang w:val="en-US"/>
        </w:rPr>
      </w:pPr>
      <w:bookmarkStart w:id="27" w:name="_Toc116995848"/>
      <w:bookmarkEnd w:id="26"/>
      <w:r w:rsidRPr="00614DD8">
        <w:rPr>
          <w:lang w:val="en-US"/>
        </w:rPr>
        <w:t>Conclusion</w:t>
      </w:r>
      <w:bookmarkEnd w:id="27"/>
    </w:p>
    <w:p w14:paraId="7B4005E5" w14:textId="15FE2899" w:rsidR="00EF71B0" w:rsidRDefault="00EF71B0" w:rsidP="00EF71B0">
      <w:r>
        <w:t>In this paper we share our views on RAN4 impacts from issues related to RRM core requirements for AI/ML enabled BM-Case1 and BM-Case2. Specifically, we cover following aspects:</w:t>
      </w:r>
    </w:p>
    <w:p w14:paraId="7F6D607D" w14:textId="77777777" w:rsidR="00EF71B0" w:rsidRDefault="00EF71B0" w:rsidP="00EF71B0">
      <w:pPr>
        <w:pStyle w:val="ListParagraph"/>
        <w:numPr>
          <w:ilvl w:val="0"/>
          <w:numId w:val="42"/>
        </w:numPr>
      </w:pPr>
      <w:r>
        <w:t>Measurement delay requirements</w:t>
      </w:r>
    </w:p>
    <w:p w14:paraId="221BA056" w14:textId="77777777" w:rsidR="00EF71B0" w:rsidRDefault="00EF71B0" w:rsidP="00EF71B0">
      <w:pPr>
        <w:pStyle w:val="ListParagraph"/>
        <w:numPr>
          <w:ilvl w:val="0"/>
          <w:numId w:val="42"/>
        </w:numPr>
      </w:pPr>
      <w:r>
        <w:t>Impacts on requirements related to candidate beam detection</w:t>
      </w:r>
    </w:p>
    <w:p w14:paraId="18E2D6A4" w14:textId="77777777" w:rsidR="00EF71B0" w:rsidRDefault="00EF71B0" w:rsidP="00EF71B0">
      <w:pPr>
        <w:pStyle w:val="ListParagraph"/>
        <w:numPr>
          <w:ilvl w:val="0"/>
          <w:numId w:val="42"/>
        </w:numPr>
      </w:pPr>
      <w:r>
        <w:t>LCM and performance monitoring related requirements</w:t>
      </w:r>
    </w:p>
    <w:p w14:paraId="51510B6C" w14:textId="77777777" w:rsidR="00EF71B0" w:rsidRDefault="00EF71B0" w:rsidP="00EF71B0">
      <w:pPr>
        <w:pStyle w:val="ListParagraph"/>
        <w:numPr>
          <w:ilvl w:val="0"/>
          <w:numId w:val="42"/>
        </w:numPr>
      </w:pPr>
      <w:r>
        <w:t xml:space="preserve">Delay requirements for applicable functionality reporting  </w:t>
      </w:r>
    </w:p>
    <w:p w14:paraId="2D3010C4" w14:textId="77777777" w:rsidR="00EF71B0" w:rsidRDefault="00EF71B0" w:rsidP="00EF71B0">
      <w:pPr>
        <w:pStyle w:val="ListParagraph"/>
        <w:numPr>
          <w:ilvl w:val="0"/>
          <w:numId w:val="42"/>
        </w:numPr>
        <w:rPr>
          <w:lang w:val="en-US"/>
        </w:rPr>
      </w:pPr>
      <w:r w:rsidRPr="00994E66">
        <w:rPr>
          <w:lang w:val="en-US"/>
        </w:rPr>
        <w:t>AI/ML BM Failure Recove</w:t>
      </w:r>
      <w:r>
        <w:rPr>
          <w:lang w:val="en-US"/>
        </w:rPr>
        <w:t>ry</w:t>
      </w:r>
    </w:p>
    <w:p w14:paraId="28000393" w14:textId="77777777" w:rsidR="00EF71B0" w:rsidRPr="00994E66" w:rsidRDefault="00EF71B0" w:rsidP="00EF71B0">
      <w:pPr>
        <w:pStyle w:val="ListParagraph"/>
        <w:numPr>
          <w:ilvl w:val="0"/>
          <w:numId w:val="42"/>
        </w:numPr>
        <w:rPr>
          <w:lang w:val="en-US"/>
        </w:rPr>
      </w:pPr>
      <w:r w:rsidRPr="00994E66">
        <w:rPr>
          <w:lang w:val="fr-FR"/>
        </w:rPr>
        <w:t>AI/ML BM Pre-activation Monitoring</w:t>
      </w:r>
    </w:p>
    <w:p w14:paraId="174702F3" w14:textId="77777777" w:rsidR="00EF71B0" w:rsidRDefault="00EF71B0" w:rsidP="00EF71B0">
      <w:r w:rsidRPr="00AA3EB6">
        <w:t>In the paper, the following Observations and Proposals were made</w:t>
      </w:r>
      <w:r>
        <w:t>:</w:t>
      </w:r>
    </w:p>
    <w:p w14:paraId="53685D2C" w14:textId="77777777" w:rsidR="00EF71B0" w:rsidRDefault="00EF71B0" w:rsidP="00EF71B0">
      <w:pPr>
        <w:rPr>
          <w:rFonts w:asciiTheme="majorBidi" w:hAnsiTheme="majorBidi" w:cstheme="majorBidi"/>
          <w:b/>
          <w:bCs/>
          <w:szCs w:val="20"/>
        </w:rPr>
      </w:pPr>
      <w:r w:rsidRPr="000054D7">
        <w:rPr>
          <w:rFonts w:asciiTheme="majorBidi" w:hAnsiTheme="majorBidi" w:cstheme="majorBidi"/>
          <w:b/>
          <w:bCs/>
          <w:szCs w:val="20"/>
        </w:rPr>
        <w:t>Proposal 1: RAN4 to further discuss using the legacy L1-RSRP measurements with the same values of M, N, and P for measurement delay requirements for BM-Case1.</w:t>
      </w:r>
    </w:p>
    <w:p w14:paraId="65CB37C0" w14:textId="77777777" w:rsidR="00EF71B0" w:rsidRDefault="00EF71B0" w:rsidP="00EF71B0">
      <w:pPr>
        <w:rPr>
          <w:rFonts w:asciiTheme="majorBidi" w:hAnsiTheme="majorBidi" w:cstheme="majorBidi"/>
          <w:b/>
          <w:bCs/>
          <w:szCs w:val="20"/>
        </w:rPr>
      </w:pPr>
      <w:r w:rsidRPr="000054D7">
        <w:rPr>
          <w:rFonts w:asciiTheme="majorBidi" w:hAnsiTheme="majorBidi" w:cstheme="majorBidi"/>
          <w:b/>
          <w:bCs/>
          <w:szCs w:val="20"/>
        </w:rPr>
        <w:t>Proposal 2: RAN4 to further discuss whether the measurement period for L1-RSRP measurement will need to be enhanced for BM-Case2, where the parameter M needs to be redefined.</w:t>
      </w:r>
    </w:p>
    <w:p w14:paraId="4026A7A0" w14:textId="77777777" w:rsidR="00EF71B0" w:rsidRPr="000054D7" w:rsidRDefault="00EF71B0" w:rsidP="00EF71B0">
      <w:pPr>
        <w:rPr>
          <w:rFonts w:asciiTheme="majorBidi" w:hAnsiTheme="majorBidi" w:cstheme="majorBidi"/>
          <w:b/>
          <w:bCs/>
          <w:szCs w:val="20"/>
        </w:rPr>
      </w:pPr>
      <w:r w:rsidRPr="000054D7">
        <w:rPr>
          <w:rFonts w:asciiTheme="majorBidi" w:hAnsiTheme="majorBidi" w:cstheme="majorBidi"/>
          <w:b/>
          <w:bCs/>
          <w:szCs w:val="20"/>
        </w:rPr>
        <w:t xml:space="preserve">Proposal </w:t>
      </w:r>
      <w:r>
        <w:rPr>
          <w:rFonts w:asciiTheme="majorBidi" w:hAnsiTheme="majorBidi" w:cstheme="majorBidi"/>
          <w:b/>
          <w:bCs/>
          <w:szCs w:val="20"/>
        </w:rPr>
        <w:t>3</w:t>
      </w:r>
      <w:r w:rsidRPr="000054D7">
        <w:rPr>
          <w:rFonts w:asciiTheme="majorBidi" w:hAnsiTheme="majorBidi" w:cstheme="majorBidi"/>
          <w:b/>
          <w:bCs/>
          <w:szCs w:val="20"/>
        </w:rPr>
        <w:t xml:space="preserve">: RAN4 should consider the impact in RAN4 requirements for the Evaluation period </w:t>
      </w:r>
      <m:oMath>
        <m:sSub>
          <m:sSubPr>
            <m:ctrlPr>
              <w:rPr>
                <w:rFonts w:ascii="Cambria Math" w:eastAsia="Batang" w:hAnsi="Cambria Math" w:cs="Times New Roman"/>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m:t>
            </m:r>
            <m:r>
              <m:rPr>
                <m:sty m:val="p"/>
              </m:rPr>
              <w:rPr>
                <w:rFonts w:ascii="Cambria Math" w:eastAsia="Batang" w:hAnsi="Cambria Math" w:cs="Times New Roman"/>
                <w:szCs w:val="20"/>
              </w:rPr>
              <m:t>_</m:t>
            </m:r>
            <m:r>
              <m:rPr>
                <m:sty m:val="b"/>
              </m:rPr>
              <w:rPr>
                <w:rFonts w:ascii="Cambria Math" w:eastAsia="Batang" w:hAnsi="Cambria Math" w:cs="Times New Roman"/>
                <w:szCs w:val="20"/>
              </w:rPr>
              <m:t>CBD</m:t>
            </m:r>
            <m:r>
              <m:rPr>
                <m:sty m:val="p"/>
              </m:rPr>
              <w:rPr>
                <w:rFonts w:ascii="Cambria Math" w:eastAsia="Batang" w:hAnsi="Cambria Math" w:cs="Times New Roman"/>
                <w:szCs w:val="20"/>
              </w:rPr>
              <m:t>_</m:t>
            </m:r>
            <m:r>
              <m:rPr>
                <m:sty m:val="b"/>
              </m:rPr>
              <w:rPr>
                <w:rFonts w:ascii="Cambria Math" w:eastAsia="Batang" w:hAnsi="Cambria Math" w:cs="Times New Roman"/>
                <w:szCs w:val="20"/>
              </w:rPr>
              <m:t>CSI</m:t>
            </m:r>
            <m:r>
              <m:rPr>
                <m:sty m:val="p"/>
              </m:rPr>
              <w:rPr>
                <w:rFonts w:ascii="Cambria Math" w:eastAsia="Batang" w:hAnsi="Cambria Math" w:cs="Times New Roman"/>
                <w:szCs w:val="20"/>
              </w:rPr>
              <m:t>-</m:t>
            </m:r>
            <m:r>
              <m:rPr>
                <m:sty m:val="b"/>
              </m:rPr>
              <w:rPr>
                <w:rFonts w:ascii="Cambria Math" w:eastAsia="Batang" w:hAnsi="Cambria Math" w:cs="Times New Roman"/>
                <w:szCs w:val="20"/>
              </w:rPr>
              <m:t>RS</m:t>
            </m:r>
          </m:sub>
        </m:sSub>
      </m:oMath>
      <w:r w:rsidRPr="000054D7">
        <w:rPr>
          <w:rFonts w:asciiTheme="majorBidi" w:hAnsiTheme="majorBidi" w:cstheme="majorBidi"/>
          <w:b/>
          <w:bCs/>
          <w:szCs w:val="20"/>
        </w:rPr>
        <w:t xml:space="preserve"> due to the presence of predicted beams.</w:t>
      </w:r>
    </w:p>
    <w:p w14:paraId="25F98E07" w14:textId="77777777" w:rsidR="00EF71B0" w:rsidRDefault="00EF71B0" w:rsidP="00EF71B0">
      <w:pPr>
        <w:rPr>
          <w:rFonts w:asciiTheme="majorBidi" w:hAnsiTheme="majorBidi" w:cstheme="majorBidi"/>
          <w:b/>
          <w:bCs/>
          <w:szCs w:val="20"/>
        </w:rPr>
      </w:pPr>
      <w:r w:rsidRPr="000054D7">
        <w:rPr>
          <w:rFonts w:asciiTheme="majorBidi" w:hAnsiTheme="majorBidi" w:cstheme="majorBidi"/>
          <w:b/>
          <w:bCs/>
          <w:szCs w:val="20"/>
        </w:rPr>
        <w:lastRenderedPageBreak/>
        <w:t>Proposal 4: For UE-side model in beam management use case, the LCM operations are based on CSI report configuration, in our view, the delay components of LCM operations should be considered for different CSI-report configurations (i) periodic CSI report (ii) semi-persistent CSI report and (iii) aperiodic CSI report for both BM-Case1 and BM-Case2.</w:t>
      </w:r>
    </w:p>
    <w:p w14:paraId="71CA6168" w14:textId="77777777" w:rsidR="00EF71B0" w:rsidRDefault="00EF71B0" w:rsidP="00EF71B0">
      <w:pPr>
        <w:rPr>
          <w:rFonts w:asciiTheme="majorBidi" w:hAnsiTheme="majorBidi" w:cstheme="majorBidi"/>
          <w:b/>
          <w:bCs/>
          <w:szCs w:val="20"/>
        </w:rPr>
      </w:pPr>
      <w:r w:rsidRPr="000054D7">
        <w:rPr>
          <w:rFonts w:asciiTheme="majorBidi" w:hAnsiTheme="majorBidi" w:cstheme="majorBidi"/>
          <w:b/>
          <w:bCs/>
          <w:szCs w:val="20"/>
        </w:rPr>
        <w:t xml:space="preserve">Proposal 5: RAN4 should consider Table </w:t>
      </w:r>
      <w:r>
        <w:rPr>
          <w:rFonts w:asciiTheme="majorBidi" w:hAnsiTheme="majorBidi" w:cstheme="majorBidi"/>
          <w:b/>
          <w:bCs/>
          <w:szCs w:val="20"/>
        </w:rPr>
        <w:t>below</w:t>
      </w:r>
      <w:r w:rsidRPr="000054D7">
        <w:rPr>
          <w:rFonts w:asciiTheme="majorBidi" w:hAnsiTheme="majorBidi" w:cstheme="majorBidi"/>
          <w:b/>
          <w:bCs/>
          <w:szCs w:val="20"/>
        </w:rPr>
        <w:t xml:space="preserve"> as a baseline for further discussion on LCM operations related RRM core requirements.</w:t>
      </w:r>
    </w:p>
    <w:p w14:paraId="7C07BBD4" w14:textId="77777777" w:rsidR="00EF71B0" w:rsidRPr="00CA6682" w:rsidRDefault="00EF71B0" w:rsidP="00EF71B0">
      <w:pPr>
        <w:pStyle w:val="Caption"/>
        <w:keepNext/>
      </w:pPr>
      <w:r w:rsidRPr="004B6FA8">
        <w:t>Table: Delay components related LCM operations for different CSI-report configurations</w:t>
      </w:r>
    </w:p>
    <w:tbl>
      <w:tblPr>
        <w:tblStyle w:val="TableGrid"/>
        <w:tblW w:w="9617" w:type="dxa"/>
        <w:jc w:val="center"/>
        <w:tblLook w:val="04A0" w:firstRow="1" w:lastRow="0" w:firstColumn="1" w:lastColumn="0" w:noHBand="0" w:noVBand="1"/>
      </w:tblPr>
      <w:tblGrid>
        <w:gridCol w:w="2092"/>
        <w:gridCol w:w="3952"/>
        <w:gridCol w:w="3573"/>
      </w:tblGrid>
      <w:tr w:rsidR="00EF71B0" w14:paraId="7AD607B5" w14:textId="77777777" w:rsidTr="00075145">
        <w:trPr>
          <w:jc w:val="center"/>
        </w:trPr>
        <w:tc>
          <w:tcPr>
            <w:tcW w:w="2092" w:type="dxa"/>
          </w:tcPr>
          <w:p w14:paraId="4FBDA754" w14:textId="77777777" w:rsidR="00EF71B0" w:rsidRPr="0053684E" w:rsidRDefault="00EF71B0" w:rsidP="00075145">
            <w:pPr>
              <w:spacing w:after="120"/>
              <w:jc w:val="center"/>
              <w:rPr>
                <w:rFonts w:asciiTheme="majorBidi" w:eastAsia="Batang" w:hAnsiTheme="majorBidi" w:cstheme="majorBidi"/>
                <w:szCs w:val="20"/>
              </w:rPr>
            </w:pPr>
            <w:r w:rsidRPr="00E673A7">
              <w:rPr>
                <w:rFonts w:asciiTheme="majorBidi" w:eastAsia="Batang" w:hAnsiTheme="majorBidi" w:cstheme="majorBidi"/>
                <w:szCs w:val="20"/>
              </w:rPr>
              <w:t>CSI-Report Configuration</w:t>
            </w:r>
          </w:p>
        </w:tc>
        <w:tc>
          <w:tcPr>
            <w:tcW w:w="3952" w:type="dxa"/>
          </w:tcPr>
          <w:p w14:paraId="39C93056" w14:textId="77777777" w:rsidR="00EF71B0" w:rsidRPr="0053684E" w:rsidRDefault="00EF71B0" w:rsidP="00075145">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Activation</w:t>
            </w:r>
          </w:p>
        </w:tc>
        <w:tc>
          <w:tcPr>
            <w:tcW w:w="3573" w:type="dxa"/>
          </w:tcPr>
          <w:p w14:paraId="76501F84" w14:textId="77777777" w:rsidR="00EF71B0" w:rsidRPr="0053684E" w:rsidRDefault="00EF71B0" w:rsidP="00075145">
            <w:pPr>
              <w:spacing w:after="120"/>
              <w:jc w:val="center"/>
              <w:rPr>
                <w:rFonts w:asciiTheme="majorBidi" w:eastAsia="Batang" w:hAnsiTheme="majorBidi" w:cstheme="majorBidi"/>
                <w:szCs w:val="20"/>
              </w:rPr>
            </w:pPr>
            <w:r>
              <w:rPr>
                <w:rFonts w:asciiTheme="majorBidi" w:eastAsia="Batang" w:hAnsiTheme="majorBidi" w:cstheme="majorBidi"/>
                <w:szCs w:val="20"/>
              </w:rPr>
              <w:t>Deactivation</w:t>
            </w:r>
          </w:p>
        </w:tc>
      </w:tr>
      <w:tr w:rsidR="00EF71B0" w14:paraId="308D9A06" w14:textId="77777777" w:rsidTr="00075145">
        <w:trPr>
          <w:jc w:val="center"/>
        </w:trPr>
        <w:tc>
          <w:tcPr>
            <w:tcW w:w="2092" w:type="dxa"/>
          </w:tcPr>
          <w:p w14:paraId="7FF29539" w14:textId="77777777" w:rsidR="00EF71B0" w:rsidRPr="0053684E" w:rsidRDefault="00EF71B0" w:rsidP="00075145">
            <w:pPr>
              <w:spacing w:after="120"/>
              <w:rPr>
                <w:rFonts w:asciiTheme="majorBidi" w:eastAsia="Batang" w:hAnsiTheme="majorBidi" w:cstheme="majorBidi"/>
                <w:szCs w:val="20"/>
              </w:rPr>
            </w:pPr>
            <w:r w:rsidRPr="003A64BD">
              <w:rPr>
                <w:rFonts w:asciiTheme="majorBidi" w:eastAsia="Batang" w:hAnsiTheme="majorBidi" w:cstheme="majorBidi"/>
                <w:szCs w:val="20"/>
              </w:rPr>
              <w:t>Periodic CSI-reporting</w:t>
            </w:r>
          </w:p>
        </w:tc>
        <w:tc>
          <w:tcPr>
            <w:tcW w:w="3952" w:type="dxa"/>
          </w:tcPr>
          <w:p w14:paraId="1853B042" w14:textId="77777777" w:rsidR="00EF71B0" w:rsidRPr="003A64BD" w:rsidRDefault="00EF71B0" w:rsidP="00075145">
            <w:pPr>
              <w:spacing w:after="120"/>
              <w:rPr>
                <w:rFonts w:asciiTheme="majorBidi" w:eastAsia="Batang" w:hAnsiTheme="majorBidi" w:cstheme="majorBidi"/>
                <w:szCs w:val="20"/>
              </w:rPr>
            </w:pPr>
            <w:r w:rsidRPr="00E673A7">
              <w:rPr>
                <w:rFonts w:asciiTheme="majorBidi" w:eastAsia="Batang" w:hAnsiTheme="majorBidi" w:cstheme="majorBidi"/>
                <w:szCs w:val="20"/>
              </w:rPr>
              <w:t>Delay from RRC Reconfiguration</w:t>
            </w:r>
          </w:p>
          <w:p w14:paraId="5D9D93E4" w14:textId="77777777" w:rsidR="00EF71B0" w:rsidRPr="003A64BD" w:rsidRDefault="00EF71B0" w:rsidP="00075145">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013F6959" w14:textId="77777777" w:rsidR="00EF71B0" w:rsidRPr="0053684E" w:rsidRDefault="00EF71B0" w:rsidP="00075145">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78B934CD" w14:textId="77777777" w:rsidR="00EF71B0" w:rsidRPr="003A64BD" w:rsidRDefault="00EF71B0" w:rsidP="00075145">
            <w:pPr>
              <w:spacing w:after="120"/>
              <w:rPr>
                <w:rFonts w:asciiTheme="majorBidi" w:eastAsia="Batang" w:hAnsiTheme="majorBidi" w:cstheme="majorBidi"/>
                <w:szCs w:val="20"/>
              </w:rPr>
            </w:pPr>
            <w:r w:rsidRPr="00E673A7">
              <w:rPr>
                <w:rFonts w:asciiTheme="majorBidi" w:eastAsia="Batang" w:hAnsiTheme="majorBidi" w:cstheme="majorBidi"/>
                <w:szCs w:val="20"/>
              </w:rPr>
              <w:t xml:space="preserve">Delay from </w:t>
            </w:r>
            <w:r>
              <w:rPr>
                <w:rFonts w:asciiTheme="majorBidi" w:eastAsia="Batang" w:hAnsiTheme="majorBidi" w:cstheme="majorBidi"/>
                <w:szCs w:val="20"/>
              </w:rPr>
              <w:t>re-configuration (</w:t>
            </w:r>
            <w:r w:rsidRPr="00E673A7">
              <w:rPr>
                <w:rFonts w:asciiTheme="majorBidi" w:eastAsia="Batang" w:hAnsiTheme="majorBidi" w:cstheme="majorBidi"/>
                <w:szCs w:val="20"/>
              </w:rPr>
              <w:t>RRC Reconfiguration</w:t>
            </w:r>
            <w:r>
              <w:rPr>
                <w:rFonts w:asciiTheme="majorBidi" w:eastAsia="Batang" w:hAnsiTheme="majorBidi" w:cstheme="majorBidi"/>
                <w:szCs w:val="20"/>
              </w:rPr>
              <w:t>)</w:t>
            </w:r>
          </w:p>
          <w:p w14:paraId="742B8286" w14:textId="77777777" w:rsidR="00EF71B0" w:rsidRPr="003A64BD" w:rsidRDefault="00EF71B0" w:rsidP="00075145">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443B4331" w14:textId="77777777" w:rsidR="00EF71B0" w:rsidRPr="00E673A7" w:rsidRDefault="00EF71B0" w:rsidP="00075145">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EF71B0" w14:paraId="0539B3DF" w14:textId="77777777" w:rsidTr="00075145">
        <w:trPr>
          <w:jc w:val="center"/>
        </w:trPr>
        <w:tc>
          <w:tcPr>
            <w:tcW w:w="2092" w:type="dxa"/>
          </w:tcPr>
          <w:p w14:paraId="435AAF3F" w14:textId="77777777" w:rsidR="00EF71B0" w:rsidRPr="0053684E" w:rsidRDefault="00EF71B0" w:rsidP="00075145">
            <w:pPr>
              <w:spacing w:after="120"/>
              <w:rPr>
                <w:rFonts w:asciiTheme="majorBidi" w:eastAsia="Batang" w:hAnsiTheme="majorBidi" w:cstheme="majorBidi"/>
                <w:szCs w:val="20"/>
              </w:rPr>
            </w:pPr>
            <w:r w:rsidRPr="00850392">
              <w:rPr>
                <w:rFonts w:asciiTheme="majorBidi" w:eastAsia="Batang" w:hAnsiTheme="majorBidi" w:cstheme="majorBidi"/>
                <w:szCs w:val="20"/>
              </w:rPr>
              <w:t>Semi-persistent CSI-reporting</w:t>
            </w:r>
          </w:p>
        </w:tc>
        <w:tc>
          <w:tcPr>
            <w:tcW w:w="3952" w:type="dxa"/>
          </w:tcPr>
          <w:p w14:paraId="0901E047" w14:textId="77777777" w:rsidR="00EF71B0" w:rsidRPr="00850392" w:rsidRDefault="00EF71B0" w:rsidP="00075145">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2805B5D9" w14:textId="77777777" w:rsidR="00EF71B0" w:rsidRDefault="00EF71B0" w:rsidP="00075145">
            <w:pPr>
              <w:rPr>
                <w:rFonts w:asciiTheme="majorBidi" w:eastAsia="Batang" w:hAnsiTheme="majorBidi" w:cstheme="majorBidi"/>
                <w:szCs w:val="20"/>
              </w:rPr>
            </w:pPr>
          </w:p>
          <w:p w14:paraId="7E1E0631" w14:textId="77777777" w:rsidR="00EF71B0" w:rsidRPr="00E673A7" w:rsidRDefault="00EF71B0" w:rsidP="00075145">
            <w:pPr>
              <w:rPr>
                <w:rFonts w:asciiTheme="majorBidi" w:eastAsia="Batang" w:hAnsiTheme="majorBidi" w:cstheme="majorBidi"/>
                <w:szCs w:val="20"/>
              </w:rPr>
            </w:pPr>
            <w:r w:rsidRPr="00E673A7">
              <w:rPr>
                <w:rFonts w:asciiTheme="majorBidi" w:eastAsia="Batang" w:hAnsiTheme="majorBidi" w:cstheme="majorBidi"/>
                <w:szCs w:val="20"/>
              </w:rPr>
              <w:t>Delay for selecting of semi-persistent CSI resource set</w:t>
            </w:r>
          </w:p>
          <w:p w14:paraId="60E08720" w14:textId="77777777" w:rsidR="00EF71B0" w:rsidRDefault="00EF71B0" w:rsidP="00075145">
            <w:pPr>
              <w:rPr>
                <w:rFonts w:asciiTheme="majorBidi" w:eastAsia="Batang" w:hAnsiTheme="majorBidi" w:cstheme="majorBidi"/>
                <w:szCs w:val="20"/>
              </w:rPr>
            </w:pPr>
          </w:p>
          <w:p w14:paraId="20ACC43F" w14:textId="77777777" w:rsidR="00EF71B0" w:rsidRPr="003A64BD" w:rsidRDefault="00EF71B0" w:rsidP="00075145">
            <w:pPr>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1EF174C3" w14:textId="77777777" w:rsidR="00EF71B0" w:rsidRDefault="00EF71B0" w:rsidP="00075145">
            <w:pPr>
              <w:spacing w:after="120"/>
              <w:rPr>
                <w:rFonts w:asciiTheme="majorBidi" w:eastAsia="Batang" w:hAnsiTheme="majorBidi" w:cstheme="majorBidi"/>
                <w:szCs w:val="20"/>
              </w:rPr>
            </w:pPr>
          </w:p>
          <w:p w14:paraId="30192872" w14:textId="77777777" w:rsidR="00EF71B0" w:rsidRPr="0053684E" w:rsidRDefault="00EF71B0" w:rsidP="00075145">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50315B74" w14:textId="77777777" w:rsidR="00EF71B0" w:rsidRPr="00850392" w:rsidRDefault="00EF71B0" w:rsidP="00075145">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108E5A45" w14:textId="77777777" w:rsidR="00EF71B0" w:rsidRDefault="00EF71B0" w:rsidP="00075145">
            <w:pPr>
              <w:rPr>
                <w:rFonts w:asciiTheme="majorBidi" w:eastAsia="Batang" w:hAnsiTheme="majorBidi" w:cstheme="majorBidi"/>
                <w:szCs w:val="20"/>
              </w:rPr>
            </w:pPr>
          </w:p>
          <w:p w14:paraId="4029B679" w14:textId="77777777" w:rsidR="00EF71B0" w:rsidRPr="003A64BD" w:rsidRDefault="00EF71B0" w:rsidP="00075145">
            <w:pPr>
              <w:spacing w:after="120"/>
              <w:rPr>
                <w:rFonts w:asciiTheme="majorBidi" w:eastAsia="Batang" w:hAnsiTheme="majorBidi" w:cstheme="majorBidi"/>
                <w:szCs w:val="20"/>
              </w:rPr>
            </w:pPr>
            <w:r w:rsidRPr="00E673A7">
              <w:rPr>
                <w:rFonts w:asciiTheme="majorBidi" w:eastAsia="Batang" w:hAnsiTheme="majorBidi" w:cstheme="majorBidi"/>
                <w:szCs w:val="20"/>
              </w:rPr>
              <w:t xml:space="preserve">Delay from </w:t>
            </w:r>
            <w:r>
              <w:rPr>
                <w:rFonts w:asciiTheme="majorBidi" w:eastAsia="Batang" w:hAnsiTheme="majorBidi" w:cstheme="majorBidi"/>
                <w:szCs w:val="20"/>
              </w:rPr>
              <w:t>re-configuration (</w:t>
            </w:r>
            <w:r w:rsidRPr="00E673A7">
              <w:rPr>
                <w:rFonts w:asciiTheme="majorBidi" w:eastAsia="Batang" w:hAnsiTheme="majorBidi" w:cstheme="majorBidi"/>
                <w:szCs w:val="20"/>
              </w:rPr>
              <w:t>RRC Reconfiguration</w:t>
            </w:r>
            <w:r>
              <w:rPr>
                <w:rFonts w:asciiTheme="majorBidi" w:eastAsia="Batang" w:hAnsiTheme="majorBidi" w:cstheme="majorBidi"/>
                <w:szCs w:val="20"/>
              </w:rPr>
              <w:t>)</w:t>
            </w:r>
          </w:p>
          <w:p w14:paraId="1B4A1CA5" w14:textId="77777777" w:rsidR="00EF71B0" w:rsidRPr="00E673A7" w:rsidRDefault="00EF71B0" w:rsidP="00075145">
            <w:pPr>
              <w:rPr>
                <w:rFonts w:asciiTheme="majorBidi" w:eastAsia="Batang" w:hAnsiTheme="majorBidi" w:cstheme="majorBidi"/>
                <w:szCs w:val="20"/>
              </w:rPr>
            </w:pPr>
            <w:r>
              <w:rPr>
                <w:rFonts w:asciiTheme="majorBidi" w:eastAsia="Batang" w:hAnsiTheme="majorBidi" w:cstheme="majorBidi"/>
                <w:szCs w:val="20"/>
              </w:rPr>
              <w:t xml:space="preserve">  </w:t>
            </w:r>
          </w:p>
        </w:tc>
      </w:tr>
      <w:tr w:rsidR="00EF71B0" w14:paraId="3402675A" w14:textId="77777777" w:rsidTr="00075145">
        <w:trPr>
          <w:jc w:val="center"/>
        </w:trPr>
        <w:tc>
          <w:tcPr>
            <w:tcW w:w="2092" w:type="dxa"/>
          </w:tcPr>
          <w:p w14:paraId="11B621E5" w14:textId="77777777" w:rsidR="00EF71B0" w:rsidRDefault="00EF71B0" w:rsidP="00075145">
            <w:pPr>
              <w:spacing w:after="120"/>
              <w:rPr>
                <w:rFonts w:asciiTheme="majorBidi" w:eastAsia="Batang" w:hAnsiTheme="majorBidi" w:cstheme="majorBidi"/>
                <w:szCs w:val="20"/>
              </w:rPr>
            </w:pPr>
            <w:r>
              <w:rPr>
                <w:rFonts w:asciiTheme="majorBidi" w:eastAsia="Batang" w:hAnsiTheme="majorBidi" w:cstheme="majorBidi"/>
                <w:szCs w:val="20"/>
              </w:rPr>
              <w:t>Aperiodic CSI reporting</w:t>
            </w:r>
          </w:p>
        </w:tc>
        <w:tc>
          <w:tcPr>
            <w:tcW w:w="3952" w:type="dxa"/>
          </w:tcPr>
          <w:p w14:paraId="133F044B" w14:textId="77777777" w:rsidR="00EF71B0" w:rsidRPr="008F4DD4" w:rsidRDefault="00EF71B0" w:rsidP="00075145">
            <w:pPr>
              <w:shd w:val="clear" w:color="auto" w:fill="FFFFFF"/>
              <w:spacing w:after="120"/>
              <w:rPr>
                <w:rFonts w:asciiTheme="majorBidi" w:eastAsia="Batang" w:hAnsiTheme="majorBidi" w:cstheme="majorBidi"/>
              </w:rPr>
            </w:pPr>
            <w:r>
              <w:rPr>
                <w:rFonts w:asciiTheme="majorBidi" w:eastAsia="Batang" w:hAnsiTheme="majorBidi" w:cstheme="majorBidi"/>
              </w:rPr>
              <w:t>D</w:t>
            </w:r>
            <w:r w:rsidRPr="008F4DD4">
              <w:rPr>
                <w:rFonts w:asciiTheme="majorBidi" w:eastAsia="Batang" w:hAnsiTheme="majorBidi" w:cstheme="majorBidi"/>
              </w:rPr>
              <w:t xml:space="preserve">elay related activating aperiodic CSI resource set, </w:t>
            </w:r>
          </w:p>
          <w:p w14:paraId="73946A44" w14:textId="77777777" w:rsidR="00EF71B0" w:rsidRPr="003A64BD" w:rsidRDefault="00EF71B0" w:rsidP="00075145">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1FBD9550" w14:textId="77777777" w:rsidR="00EF71B0" w:rsidRPr="00A32C69" w:rsidRDefault="00EF71B0" w:rsidP="00075145">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4715D309" w14:textId="77777777" w:rsidR="00EF71B0" w:rsidRDefault="00EF71B0" w:rsidP="00075145">
            <w:pPr>
              <w:shd w:val="clear" w:color="auto" w:fill="FFFFFF"/>
              <w:spacing w:after="120"/>
              <w:rPr>
                <w:rFonts w:asciiTheme="majorBidi" w:eastAsia="Batang" w:hAnsiTheme="majorBidi" w:cstheme="majorBidi"/>
              </w:rPr>
            </w:pPr>
            <w:r>
              <w:rPr>
                <w:rFonts w:asciiTheme="majorBidi" w:eastAsia="Batang" w:hAnsiTheme="majorBidi" w:cstheme="majorBidi"/>
              </w:rPr>
              <w:t>D</w:t>
            </w:r>
            <w:r w:rsidRPr="007D291F">
              <w:rPr>
                <w:rFonts w:asciiTheme="majorBidi" w:eastAsia="Batang" w:hAnsiTheme="majorBidi" w:cstheme="majorBidi"/>
              </w:rPr>
              <w:t xml:space="preserve">elay related activating aperiodic CSI resource set </w:t>
            </w:r>
          </w:p>
          <w:p w14:paraId="2B4DEA38" w14:textId="77777777" w:rsidR="00EF71B0" w:rsidRPr="007D291F" w:rsidRDefault="00EF71B0" w:rsidP="00075145">
            <w:pPr>
              <w:shd w:val="clear" w:color="auto" w:fill="FFFFFF"/>
              <w:spacing w:after="120"/>
              <w:rPr>
                <w:rFonts w:asciiTheme="majorBidi" w:eastAsia="Batang" w:hAnsiTheme="majorBidi" w:cstheme="majorBidi"/>
              </w:rPr>
            </w:pPr>
            <w:r w:rsidRPr="003A64BD">
              <w:rPr>
                <w:rFonts w:asciiTheme="majorBidi" w:eastAsia="Batang" w:hAnsiTheme="majorBidi" w:cstheme="majorBidi"/>
                <w:szCs w:val="20"/>
              </w:rPr>
              <w:t>Delay from UE processing related to capability report</w:t>
            </w:r>
          </w:p>
          <w:p w14:paraId="671F3A09" w14:textId="77777777" w:rsidR="00EF71B0" w:rsidRPr="003A64BD" w:rsidRDefault="00EF71B0" w:rsidP="00075145">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bl>
    <w:p w14:paraId="5B43B9BE" w14:textId="77777777" w:rsidR="00EF71B0" w:rsidRPr="000054D7" w:rsidRDefault="00EF71B0" w:rsidP="00EF71B0">
      <w:pPr>
        <w:rPr>
          <w:rFonts w:asciiTheme="majorBidi" w:hAnsiTheme="majorBidi" w:cstheme="majorBidi"/>
          <w:b/>
          <w:bCs/>
          <w:szCs w:val="20"/>
          <w:lang w:val="en-US"/>
        </w:rPr>
      </w:pPr>
    </w:p>
    <w:p w14:paraId="503983E4" w14:textId="77777777" w:rsidR="00EF71B0" w:rsidRDefault="00EF71B0" w:rsidP="00EF71B0">
      <w:pPr>
        <w:rPr>
          <w:rFonts w:asciiTheme="majorBidi" w:hAnsiTheme="majorBidi" w:cstheme="majorBidi"/>
          <w:b/>
          <w:bCs/>
          <w:szCs w:val="20"/>
        </w:rPr>
      </w:pPr>
      <w:r w:rsidRPr="000054D7">
        <w:rPr>
          <w:rFonts w:asciiTheme="majorBidi" w:hAnsiTheme="majorBidi" w:cstheme="majorBidi"/>
          <w:b/>
          <w:bCs/>
          <w:szCs w:val="20"/>
        </w:rPr>
        <w:t>Proposal 6: RAN4 should consider the impact in RAN4 requirements for performance monitoring when UE reports performance metric to NW while considering valid number of performance monitoring instances.</w:t>
      </w:r>
    </w:p>
    <w:p w14:paraId="4985A1D0" w14:textId="77777777" w:rsidR="00EF71B0" w:rsidRDefault="00EF71B0" w:rsidP="00EF71B0">
      <w:pPr>
        <w:rPr>
          <w:rFonts w:asciiTheme="majorBidi" w:hAnsiTheme="majorBidi" w:cstheme="majorBidi"/>
          <w:b/>
          <w:bCs/>
          <w:szCs w:val="20"/>
        </w:rPr>
      </w:pPr>
      <w:r w:rsidRPr="000054D7">
        <w:rPr>
          <w:rFonts w:asciiTheme="majorBidi" w:hAnsiTheme="majorBidi" w:cstheme="majorBidi"/>
          <w:b/>
          <w:bCs/>
          <w:szCs w:val="20"/>
        </w:rPr>
        <w:t>Proposal 7: According to RAN2, when an active beam prediction configuration becomes inapplicable, RAN4 should further study (i) delay conditions related inapplicability reporting and (ii) beam failure evaluation period due to inapplicable functionality.</w:t>
      </w:r>
    </w:p>
    <w:p w14:paraId="269D7631" w14:textId="77777777" w:rsidR="00EF71B0" w:rsidRDefault="00EF71B0" w:rsidP="00EF71B0">
      <w:pPr>
        <w:rPr>
          <w:rFonts w:asciiTheme="majorBidi" w:hAnsiTheme="majorBidi" w:cstheme="majorBidi"/>
          <w:b/>
          <w:bCs/>
          <w:szCs w:val="20"/>
        </w:rPr>
      </w:pPr>
      <w:r w:rsidRPr="000054D7">
        <w:rPr>
          <w:rFonts w:asciiTheme="majorBidi" w:hAnsiTheme="majorBidi" w:cstheme="majorBidi"/>
          <w:b/>
          <w:bCs/>
          <w:szCs w:val="20"/>
        </w:rPr>
        <w:t>Proposal 8: RAN4 to further discuss the delay requirement for AI/ML BM functionality recovery when AI/ML BM functionality failure occurs, and UE is enabled for recovery mode.</w:t>
      </w:r>
    </w:p>
    <w:p w14:paraId="0151BF1E" w14:textId="4550CC20" w:rsidR="00691B53" w:rsidRPr="00EF71B0" w:rsidRDefault="00EF71B0" w:rsidP="00EF71B0">
      <w:pPr>
        <w:rPr>
          <w:rFonts w:asciiTheme="majorBidi" w:hAnsiTheme="majorBidi" w:cstheme="majorBidi"/>
          <w:b/>
          <w:bCs/>
          <w:szCs w:val="20"/>
        </w:rPr>
      </w:pPr>
      <w:r w:rsidRPr="000054D7">
        <w:rPr>
          <w:rFonts w:asciiTheme="majorBidi" w:hAnsiTheme="majorBidi" w:cstheme="majorBidi"/>
          <w:b/>
          <w:bCs/>
          <w:szCs w:val="20"/>
        </w:rPr>
        <w:t xml:space="preserve">Proposal 9: </w:t>
      </w:r>
      <w:r w:rsidR="00BD389D" w:rsidRPr="00BD389D">
        <w:rPr>
          <w:rFonts w:asciiTheme="majorBidi" w:hAnsiTheme="majorBidi" w:cstheme="majorBidi"/>
          <w:b/>
          <w:bCs/>
          <w:szCs w:val="20"/>
        </w:rPr>
        <w:t>RAN4 to further discuss the delay requirement on AI/ML BM functionality when performance evaluation/monitoring is performed before or during activation</w:t>
      </w:r>
      <w:r w:rsidRPr="000054D7">
        <w:rPr>
          <w:rFonts w:asciiTheme="majorBidi" w:hAnsiTheme="majorBidi" w:cstheme="majorBidi"/>
          <w:b/>
          <w:bCs/>
          <w:szCs w:val="20"/>
        </w:rPr>
        <w:t xml:space="preserve">.  </w:t>
      </w:r>
    </w:p>
    <w:p w14:paraId="32C56E9E" w14:textId="529C69C0" w:rsidR="00424716" w:rsidRPr="00D06158" w:rsidRDefault="009E2B76" w:rsidP="00F2293B">
      <w:pPr>
        <w:pStyle w:val="RAN4H1"/>
        <w:numPr>
          <w:ilvl w:val="0"/>
          <w:numId w:val="0"/>
        </w:numPr>
        <w:ind w:left="360" w:hanging="360"/>
      </w:pPr>
      <w:r w:rsidRPr="008D0AE1">
        <w:t>References</w:t>
      </w:r>
      <w:bookmarkStart w:id="28" w:name="_Ref114500673"/>
      <w:bookmarkEnd w:id="28"/>
    </w:p>
    <w:p w14:paraId="614620DF" w14:textId="0237E2F4" w:rsidR="00ED03AC" w:rsidRDefault="00F2293B" w:rsidP="00F2293B">
      <w:pPr>
        <w:pStyle w:val="ListParagraph"/>
        <w:numPr>
          <w:ilvl w:val="0"/>
          <w:numId w:val="5"/>
        </w:numPr>
        <w:ind w:right="-22"/>
      </w:pPr>
      <w:bookmarkStart w:id="29" w:name="_Ref189822513"/>
      <w:bookmarkStart w:id="30" w:name="_Ref194019896"/>
      <w:r w:rsidRPr="00D06158">
        <w:t>R</w:t>
      </w:r>
      <w:r>
        <w:t>P-</w:t>
      </w:r>
      <w:bookmarkEnd w:id="29"/>
      <w:r>
        <w:t>250792, “</w:t>
      </w:r>
      <w:r w:rsidRPr="006251CA">
        <w:t>Revised WID: Artificial Intelligence (AI)/Machine Learning (ML) for NR Air Interface</w:t>
      </w:r>
      <w:r>
        <w:t xml:space="preserve">”, </w:t>
      </w:r>
      <w:r w:rsidRPr="00D06158">
        <w:t>Qualcomm Incorporated, RAN#1</w:t>
      </w:r>
      <w:r>
        <w:t>07</w:t>
      </w:r>
      <w:r w:rsidRPr="00D06158">
        <w:t xml:space="preserve"> meeting, </w:t>
      </w:r>
      <w:r>
        <w:t>12</w:t>
      </w:r>
      <w:r w:rsidRPr="00D06158">
        <w:t xml:space="preserve"> – </w:t>
      </w:r>
      <w:r>
        <w:t>14</w:t>
      </w:r>
      <w:r w:rsidRPr="00D06158">
        <w:t xml:space="preserve"> </w:t>
      </w:r>
      <w:r>
        <w:t>March</w:t>
      </w:r>
      <w:r w:rsidRPr="00D06158">
        <w:t xml:space="preserve"> 202</w:t>
      </w:r>
      <w:r>
        <w:t>5</w:t>
      </w:r>
      <w:r w:rsidRPr="00D06158">
        <w:t xml:space="preserve">, </w:t>
      </w:r>
      <w:r>
        <w:t>Incheon, S. Korea</w:t>
      </w:r>
      <w:r w:rsidRPr="00D06158">
        <w:t>.</w:t>
      </w:r>
      <w:bookmarkEnd w:id="30"/>
    </w:p>
    <w:p w14:paraId="329DD6CC" w14:textId="1EB4DCC9" w:rsidR="00F2293B" w:rsidRDefault="00F2293B" w:rsidP="00F2293B">
      <w:pPr>
        <w:pStyle w:val="ListParagraph"/>
        <w:numPr>
          <w:ilvl w:val="0"/>
          <w:numId w:val="5"/>
        </w:numPr>
        <w:ind w:right="-22"/>
      </w:pPr>
      <w:bookmarkStart w:id="31" w:name="_Ref197711651"/>
      <w:r w:rsidRPr="00F2293B">
        <w:t>R4-2505105</w:t>
      </w:r>
      <w:r w:rsidRPr="00D06158">
        <w:t>, “</w:t>
      </w:r>
      <w:r w:rsidRPr="004109B8">
        <w:t>WF on the requirements for AI/ML air interface</w:t>
      </w:r>
      <w:r w:rsidRPr="00D06158">
        <w:t>”, Qualcomm Incorporated, RAN4#11</w:t>
      </w:r>
      <w:r>
        <w:t>4bis</w:t>
      </w:r>
      <w:r w:rsidRPr="00D06158">
        <w:t xml:space="preserve"> meeting, </w:t>
      </w:r>
      <w:r>
        <w:t>7</w:t>
      </w:r>
      <w:r w:rsidRPr="00D06158">
        <w:t xml:space="preserve">th – </w:t>
      </w:r>
      <w:r>
        <w:t>11th</w:t>
      </w:r>
      <w:r w:rsidRPr="00D06158">
        <w:t xml:space="preserve"> </w:t>
      </w:r>
      <w:r>
        <w:t>April</w:t>
      </w:r>
      <w:r w:rsidRPr="00D06158">
        <w:t xml:space="preserve"> 202</w:t>
      </w:r>
      <w:r>
        <w:t>5</w:t>
      </w:r>
      <w:r w:rsidRPr="00D06158">
        <w:t xml:space="preserve">, </w:t>
      </w:r>
      <w:r>
        <w:t>Wuhan, China</w:t>
      </w:r>
      <w:r>
        <w:t>.</w:t>
      </w:r>
      <w:bookmarkEnd w:id="31"/>
    </w:p>
    <w:sectPr w:rsidR="00F2293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583FE" w14:textId="77777777" w:rsidR="00386C19" w:rsidRDefault="00386C19" w:rsidP="00001C9B">
      <w:pPr>
        <w:spacing w:after="0" w:line="240" w:lineRule="auto"/>
      </w:pPr>
      <w:r>
        <w:separator/>
      </w:r>
    </w:p>
  </w:endnote>
  <w:endnote w:type="continuationSeparator" w:id="0">
    <w:p w14:paraId="29256CB7" w14:textId="77777777" w:rsidR="00386C19" w:rsidRDefault="00386C19" w:rsidP="00001C9B">
      <w:pPr>
        <w:spacing w:after="0" w:line="240" w:lineRule="auto"/>
      </w:pPr>
      <w:r>
        <w:continuationSeparator/>
      </w:r>
    </w:p>
  </w:endnote>
  <w:endnote w:type="continuationNotice" w:id="1">
    <w:p w14:paraId="714B8E5D" w14:textId="77777777" w:rsidR="00386C19" w:rsidRDefault="00386C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00"/>
    <w:family w:val="roman"/>
    <w:pitch w:val="variable"/>
    <w:sig w:usb0="00000003" w:usb1="00000000" w:usb2="00000000" w:usb3="00000000" w:csb0="00000001"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60">
    <w:altName w:val="Yu Gothic"/>
    <w:panose1 w:val="00000000000000000000"/>
    <w:charset w:val="80"/>
    <w:family w:val="swiss"/>
    <w:notTrueType/>
    <w:pitch w:val="default"/>
    <w:sig w:usb0="00000001" w:usb1="08070000" w:usb2="00000010" w:usb3="00000000" w:csb0="00020000" w:csb1="00000000"/>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0C3A3" w14:textId="77777777" w:rsidR="00386C19" w:rsidRDefault="00386C19" w:rsidP="00001C9B">
      <w:pPr>
        <w:spacing w:after="0" w:line="240" w:lineRule="auto"/>
      </w:pPr>
      <w:r>
        <w:separator/>
      </w:r>
    </w:p>
  </w:footnote>
  <w:footnote w:type="continuationSeparator" w:id="0">
    <w:p w14:paraId="0D83C035" w14:textId="77777777" w:rsidR="00386C19" w:rsidRDefault="00386C19" w:rsidP="00001C9B">
      <w:pPr>
        <w:spacing w:after="0" w:line="240" w:lineRule="auto"/>
      </w:pPr>
      <w:r>
        <w:continuationSeparator/>
      </w:r>
    </w:p>
  </w:footnote>
  <w:footnote w:type="continuationNotice" w:id="1">
    <w:p w14:paraId="2490DBD4" w14:textId="77777777" w:rsidR="00386C19" w:rsidRDefault="00386C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E05"/>
    <w:multiLevelType w:val="hybridMultilevel"/>
    <w:tmpl w:val="6DD4F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DF23E4"/>
    <w:multiLevelType w:val="hybridMultilevel"/>
    <w:tmpl w:val="161450D6"/>
    <w:lvl w:ilvl="0" w:tplc="7BA87054">
      <w:start w:val="1"/>
      <w:numFmt w:val="bullet"/>
      <w:lvlText w:val=""/>
      <w:lvlJc w:val="left"/>
      <w:pPr>
        <w:tabs>
          <w:tab w:val="num" w:pos="720"/>
        </w:tabs>
        <w:ind w:left="720" w:hanging="360"/>
      </w:pPr>
      <w:rPr>
        <w:rFonts w:ascii="Symbol" w:hAnsi="Symbol" w:hint="default"/>
      </w:rPr>
    </w:lvl>
    <w:lvl w:ilvl="1" w:tplc="A560D656" w:tentative="1">
      <w:start w:val="1"/>
      <w:numFmt w:val="bullet"/>
      <w:lvlText w:val=""/>
      <w:lvlJc w:val="left"/>
      <w:pPr>
        <w:tabs>
          <w:tab w:val="num" w:pos="1440"/>
        </w:tabs>
        <w:ind w:left="1440" w:hanging="360"/>
      </w:pPr>
      <w:rPr>
        <w:rFonts w:ascii="Symbol" w:hAnsi="Symbol" w:hint="default"/>
      </w:rPr>
    </w:lvl>
    <w:lvl w:ilvl="2" w:tplc="2DD6FA20" w:tentative="1">
      <w:start w:val="1"/>
      <w:numFmt w:val="bullet"/>
      <w:lvlText w:val=""/>
      <w:lvlJc w:val="left"/>
      <w:pPr>
        <w:tabs>
          <w:tab w:val="num" w:pos="2160"/>
        </w:tabs>
        <w:ind w:left="2160" w:hanging="360"/>
      </w:pPr>
      <w:rPr>
        <w:rFonts w:ascii="Symbol" w:hAnsi="Symbol" w:hint="default"/>
      </w:rPr>
    </w:lvl>
    <w:lvl w:ilvl="3" w:tplc="4F46BF72" w:tentative="1">
      <w:start w:val="1"/>
      <w:numFmt w:val="bullet"/>
      <w:lvlText w:val=""/>
      <w:lvlJc w:val="left"/>
      <w:pPr>
        <w:tabs>
          <w:tab w:val="num" w:pos="2880"/>
        </w:tabs>
        <w:ind w:left="2880" w:hanging="360"/>
      </w:pPr>
      <w:rPr>
        <w:rFonts w:ascii="Symbol" w:hAnsi="Symbol" w:hint="default"/>
      </w:rPr>
    </w:lvl>
    <w:lvl w:ilvl="4" w:tplc="15F479A2" w:tentative="1">
      <w:start w:val="1"/>
      <w:numFmt w:val="bullet"/>
      <w:lvlText w:val=""/>
      <w:lvlJc w:val="left"/>
      <w:pPr>
        <w:tabs>
          <w:tab w:val="num" w:pos="3600"/>
        </w:tabs>
        <w:ind w:left="3600" w:hanging="360"/>
      </w:pPr>
      <w:rPr>
        <w:rFonts w:ascii="Symbol" w:hAnsi="Symbol" w:hint="default"/>
      </w:rPr>
    </w:lvl>
    <w:lvl w:ilvl="5" w:tplc="CABC2AEA" w:tentative="1">
      <w:start w:val="1"/>
      <w:numFmt w:val="bullet"/>
      <w:lvlText w:val=""/>
      <w:lvlJc w:val="left"/>
      <w:pPr>
        <w:tabs>
          <w:tab w:val="num" w:pos="4320"/>
        </w:tabs>
        <w:ind w:left="4320" w:hanging="360"/>
      </w:pPr>
      <w:rPr>
        <w:rFonts w:ascii="Symbol" w:hAnsi="Symbol" w:hint="default"/>
      </w:rPr>
    </w:lvl>
    <w:lvl w:ilvl="6" w:tplc="D396C50E" w:tentative="1">
      <w:start w:val="1"/>
      <w:numFmt w:val="bullet"/>
      <w:lvlText w:val=""/>
      <w:lvlJc w:val="left"/>
      <w:pPr>
        <w:tabs>
          <w:tab w:val="num" w:pos="5040"/>
        </w:tabs>
        <w:ind w:left="5040" w:hanging="360"/>
      </w:pPr>
      <w:rPr>
        <w:rFonts w:ascii="Symbol" w:hAnsi="Symbol" w:hint="default"/>
      </w:rPr>
    </w:lvl>
    <w:lvl w:ilvl="7" w:tplc="22522322" w:tentative="1">
      <w:start w:val="1"/>
      <w:numFmt w:val="bullet"/>
      <w:lvlText w:val=""/>
      <w:lvlJc w:val="left"/>
      <w:pPr>
        <w:tabs>
          <w:tab w:val="num" w:pos="5760"/>
        </w:tabs>
        <w:ind w:left="5760" w:hanging="360"/>
      </w:pPr>
      <w:rPr>
        <w:rFonts w:ascii="Symbol" w:hAnsi="Symbol" w:hint="default"/>
      </w:rPr>
    </w:lvl>
    <w:lvl w:ilvl="8" w:tplc="420C262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536291E"/>
    <w:multiLevelType w:val="hybridMultilevel"/>
    <w:tmpl w:val="21B2F3FC"/>
    <w:lvl w:ilvl="0" w:tplc="B57014EC">
      <w:start w:val="1"/>
      <w:numFmt w:val="bullet"/>
      <w:lvlText w:val=""/>
      <w:lvlJc w:val="left"/>
      <w:pPr>
        <w:tabs>
          <w:tab w:val="num" w:pos="720"/>
        </w:tabs>
        <w:ind w:left="720" w:hanging="360"/>
      </w:pPr>
      <w:rPr>
        <w:rFonts w:ascii="Wingdings" w:hAnsi="Wingdings" w:hint="default"/>
      </w:rPr>
    </w:lvl>
    <w:lvl w:ilvl="1" w:tplc="F800AB90">
      <w:numFmt w:val="bullet"/>
      <w:lvlText w:val=""/>
      <w:lvlJc w:val="left"/>
      <w:pPr>
        <w:tabs>
          <w:tab w:val="num" w:pos="1440"/>
        </w:tabs>
        <w:ind w:left="1440" w:hanging="360"/>
      </w:pPr>
      <w:rPr>
        <w:rFonts w:ascii="Wingdings" w:hAnsi="Wingdings" w:hint="default"/>
      </w:rPr>
    </w:lvl>
    <w:lvl w:ilvl="2" w:tplc="20164C62">
      <w:numFmt w:val="bullet"/>
      <w:lvlText w:val=""/>
      <w:lvlJc w:val="left"/>
      <w:pPr>
        <w:tabs>
          <w:tab w:val="num" w:pos="2160"/>
        </w:tabs>
        <w:ind w:left="2160" w:hanging="360"/>
      </w:pPr>
      <w:rPr>
        <w:rFonts w:ascii="Wingdings" w:hAnsi="Wingdings" w:hint="default"/>
      </w:rPr>
    </w:lvl>
    <w:lvl w:ilvl="3" w:tplc="C674032E" w:tentative="1">
      <w:start w:val="1"/>
      <w:numFmt w:val="bullet"/>
      <w:lvlText w:val=""/>
      <w:lvlJc w:val="left"/>
      <w:pPr>
        <w:tabs>
          <w:tab w:val="num" w:pos="2880"/>
        </w:tabs>
        <w:ind w:left="2880" w:hanging="360"/>
      </w:pPr>
      <w:rPr>
        <w:rFonts w:ascii="Wingdings" w:hAnsi="Wingdings" w:hint="default"/>
      </w:rPr>
    </w:lvl>
    <w:lvl w:ilvl="4" w:tplc="5B82F4B4" w:tentative="1">
      <w:start w:val="1"/>
      <w:numFmt w:val="bullet"/>
      <w:lvlText w:val=""/>
      <w:lvlJc w:val="left"/>
      <w:pPr>
        <w:tabs>
          <w:tab w:val="num" w:pos="3600"/>
        </w:tabs>
        <w:ind w:left="3600" w:hanging="360"/>
      </w:pPr>
      <w:rPr>
        <w:rFonts w:ascii="Wingdings" w:hAnsi="Wingdings" w:hint="default"/>
      </w:rPr>
    </w:lvl>
    <w:lvl w:ilvl="5" w:tplc="23DC1710" w:tentative="1">
      <w:start w:val="1"/>
      <w:numFmt w:val="bullet"/>
      <w:lvlText w:val=""/>
      <w:lvlJc w:val="left"/>
      <w:pPr>
        <w:tabs>
          <w:tab w:val="num" w:pos="4320"/>
        </w:tabs>
        <w:ind w:left="4320" w:hanging="360"/>
      </w:pPr>
      <w:rPr>
        <w:rFonts w:ascii="Wingdings" w:hAnsi="Wingdings" w:hint="default"/>
      </w:rPr>
    </w:lvl>
    <w:lvl w:ilvl="6" w:tplc="1C3801CC" w:tentative="1">
      <w:start w:val="1"/>
      <w:numFmt w:val="bullet"/>
      <w:lvlText w:val=""/>
      <w:lvlJc w:val="left"/>
      <w:pPr>
        <w:tabs>
          <w:tab w:val="num" w:pos="5040"/>
        </w:tabs>
        <w:ind w:left="5040" w:hanging="360"/>
      </w:pPr>
      <w:rPr>
        <w:rFonts w:ascii="Wingdings" w:hAnsi="Wingdings" w:hint="default"/>
      </w:rPr>
    </w:lvl>
    <w:lvl w:ilvl="7" w:tplc="3A506BA6" w:tentative="1">
      <w:start w:val="1"/>
      <w:numFmt w:val="bullet"/>
      <w:lvlText w:val=""/>
      <w:lvlJc w:val="left"/>
      <w:pPr>
        <w:tabs>
          <w:tab w:val="num" w:pos="5760"/>
        </w:tabs>
        <w:ind w:left="5760" w:hanging="360"/>
      </w:pPr>
      <w:rPr>
        <w:rFonts w:ascii="Wingdings" w:hAnsi="Wingdings" w:hint="default"/>
      </w:rPr>
    </w:lvl>
    <w:lvl w:ilvl="8" w:tplc="5222574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12"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13"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6B256C"/>
    <w:multiLevelType w:val="hybridMultilevel"/>
    <w:tmpl w:val="BEC41C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16"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D25235"/>
    <w:multiLevelType w:val="hybridMultilevel"/>
    <w:tmpl w:val="59DEEC58"/>
    <w:lvl w:ilvl="0" w:tplc="ECE2429A">
      <w:start w:val="6"/>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6D731BD"/>
    <w:multiLevelType w:val="hybridMultilevel"/>
    <w:tmpl w:val="A552AB10"/>
    <w:lvl w:ilvl="0" w:tplc="352AF4E8">
      <w:start w:val="1"/>
      <w:numFmt w:val="lowerRoman"/>
      <w:lvlText w:val="(%1)"/>
      <w:lvlJc w:val="left"/>
      <w:pPr>
        <w:ind w:left="1800" w:hanging="360"/>
      </w:pPr>
      <w:rPr>
        <w:rFonts w:asciiTheme="majorBidi" w:eastAsia="Batang" w:hAnsiTheme="majorBidi" w:cstheme="majorBid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4443B"/>
    <w:multiLevelType w:val="hybridMultilevel"/>
    <w:tmpl w:val="B492F446"/>
    <w:lvl w:ilvl="0" w:tplc="BE400C7C">
      <w:start w:val="1"/>
      <w:numFmt w:val="bullet"/>
      <w:lvlText w:val=""/>
      <w:lvlJc w:val="left"/>
      <w:pPr>
        <w:tabs>
          <w:tab w:val="num" w:pos="360"/>
        </w:tabs>
        <w:ind w:left="360" w:hanging="360"/>
      </w:pPr>
      <w:rPr>
        <w:rFonts w:ascii="Wingdings" w:hAnsi="Wingdings" w:hint="default"/>
      </w:rPr>
    </w:lvl>
    <w:lvl w:ilvl="1" w:tplc="52A041A6" w:tentative="1">
      <w:start w:val="1"/>
      <w:numFmt w:val="bullet"/>
      <w:lvlText w:val=""/>
      <w:lvlJc w:val="left"/>
      <w:pPr>
        <w:tabs>
          <w:tab w:val="num" w:pos="1080"/>
        </w:tabs>
        <w:ind w:left="1080" w:hanging="360"/>
      </w:pPr>
      <w:rPr>
        <w:rFonts w:ascii="Wingdings" w:hAnsi="Wingdings" w:hint="default"/>
      </w:rPr>
    </w:lvl>
    <w:lvl w:ilvl="2" w:tplc="FD9A8ADA" w:tentative="1">
      <w:start w:val="1"/>
      <w:numFmt w:val="bullet"/>
      <w:lvlText w:val=""/>
      <w:lvlJc w:val="left"/>
      <w:pPr>
        <w:tabs>
          <w:tab w:val="num" w:pos="1800"/>
        </w:tabs>
        <w:ind w:left="1800" w:hanging="360"/>
      </w:pPr>
      <w:rPr>
        <w:rFonts w:ascii="Wingdings" w:hAnsi="Wingdings" w:hint="default"/>
      </w:rPr>
    </w:lvl>
    <w:lvl w:ilvl="3" w:tplc="3BB048CC" w:tentative="1">
      <w:start w:val="1"/>
      <w:numFmt w:val="bullet"/>
      <w:lvlText w:val=""/>
      <w:lvlJc w:val="left"/>
      <w:pPr>
        <w:tabs>
          <w:tab w:val="num" w:pos="2520"/>
        </w:tabs>
        <w:ind w:left="2520" w:hanging="360"/>
      </w:pPr>
      <w:rPr>
        <w:rFonts w:ascii="Wingdings" w:hAnsi="Wingdings" w:hint="default"/>
      </w:rPr>
    </w:lvl>
    <w:lvl w:ilvl="4" w:tplc="0B66A9CA" w:tentative="1">
      <w:start w:val="1"/>
      <w:numFmt w:val="bullet"/>
      <w:lvlText w:val=""/>
      <w:lvlJc w:val="left"/>
      <w:pPr>
        <w:tabs>
          <w:tab w:val="num" w:pos="3240"/>
        </w:tabs>
        <w:ind w:left="3240" w:hanging="360"/>
      </w:pPr>
      <w:rPr>
        <w:rFonts w:ascii="Wingdings" w:hAnsi="Wingdings" w:hint="default"/>
      </w:rPr>
    </w:lvl>
    <w:lvl w:ilvl="5" w:tplc="4D3C4854" w:tentative="1">
      <w:start w:val="1"/>
      <w:numFmt w:val="bullet"/>
      <w:lvlText w:val=""/>
      <w:lvlJc w:val="left"/>
      <w:pPr>
        <w:tabs>
          <w:tab w:val="num" w:pos="3960"/>
        </w:tabs>
        <w:ind w:left="3960" w:hanging="360"/>
      </w:pPr>
      <w:rPr>
        <w:rFonts w:ascii="Wingdings" w:hAnsi="Wingdings" w:hint="default"/>
      </w:rPr>
    </w:lvl>
    <w:lvl w:ilvl="6" w:tplc="4C269ADC" w:tentative="1">
      <w:start w:val="1"/>
      <w:numFmt w:val="bullet"/>
      <w:lvlText w:val=""/>
      <w:lvlJc w:val="left"/>
      <w:pPr>
        <w:tabs>
          <w:tab w:val="num" w:pos="4680"/>
        </w:tabs>
        <w:ind w:left="4680" w:hanging="360"/>
      </w:pPr>
      <w:rPr>
        <w:rFonts w:ascii="Wingdings" w:hAnsi="Wingdings" w:hint="default"/>
      </w:rPr>
    </w:lvl>
    <w:lvl w:ilvl="7" w:tplc="5D027D0E" w:tentative="1">
      <w:start w:val="1"/>
      <w:numFmt w:val="bullet"/>
      <w:lvlText w:val=""/>
      <w:lvlJc w:val="left"/>
      <w:pPr>
        <w:tabs>
          <w:tab w:val="num" w:pos="5400"/>
        </w:tabs>
        <w:ind w:left="5400" w:hanging="360"/>
      </w:pPr>
      <w:rPr>
        <w:rFonts w:ascii="Wingdings" w:hAnsi="Wingdings" w:hint="default"/>
      </w:rPr>
    </w:lvl>
    <w:lvl w:ilvl="8" w:tplc="FC26F746"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A53914"/>
    <w:multiLevelType w:val="hybridMultilevel"/>
    <w:tmpl w:val="F79E03EE"/>
    <w:lvl w:ilvl="0" w:tplc="0A5232B6">
      <w:start w:val="1"/>
      <w:numFmt w:val="bullet"/>
      <w:lvlText w:val=""/>
      <w:lvlJc w:val="left"/>
      <w:pPr>
        <w:tabs>
          <w:tab w:val="num" w:pos="360"/>
        </w:tabs>
        <w:ind w:left="360" w:hanging="360"/>
      </w:pPr>
      <w:rPr>
        <w:rFonts w:ascii="Wingdings" w:hAnsi="Wingdings" w:hint="default"/>
      </w:rPr>
    </w:lvl>
    <w:lvl w:ilvl="1" w:tplc="D5C0DE88" w:tentative="1">
      <w:start w:val="1"/>
      <w:numFmt w:val="bullet"/>
      <w:lvlText w:val=""/>
      <w:lvlJc w:val="left"/>
      <w:pPr>
        <w:tabs>
          <w:tab w:val="num" w:pos="1080"/>
        </w:tabs>
        <w:ind w:left="1080" w:hanging="360"/>
      </w:pPr>
      <w:rPr>
        <w:rFonts w:ascii="Wingdings" w:hAnsi="Wingdings" w:hint="default"/>
      </w:rPr>
    </w:lvl>
    <w:lvl w:ilvl="2" w:tplc="9DD6CA9A" w:tentative="1">
      <w:start w:val="1"/>
      <w:numFmt w:val="bullet"/>
      <w:lvlText w:val=""/>
      <w:lvlJc w:val="left"/>
      <w:pPr>
        <w:tabs>
          <w:tab w:val="num" w:pos="1800"/>
        </w:tabs>
        <w:ind w:left="1800" w:hanging="360"/>
      </w:pPr>
      <w:rPr>
        <w:rFonts w:ascii="Wingdings" w:hAnsi="Wingdings" w:hint="default"/>
      </w:rPr>
    </w:lvl>
    <w:lvl w:ilvl="3" w:tplc="26EEF852" w:tentative="1">
      <w:start w:val="1"/>
      <w:numFmt w:val="bullet"/>
      <w:lvlText w:val=""/>
      <w:lvlJc w:val="left"/>
      <w:pPr>
        <w:tabs>
          <w:tab w:val="num" w:pos="2520"/>
        </w:tabs>
        <w:ind w:left="2520" w:hanging="360"/>
      </w:pPr>
      <w:rPr>
        <w:rFonts w:ascii="Wingdings" w:hAnsi="Wingdings" w:hint="default"/>
      </w:rPr>
    </w:lvl>
    <w:lvl w:ilvl="4" w:tplc="EFFACD5C" w:tentative="1">
      <w:start w:val="1"/>
      <w:numFmt w:val="bullet"/>
      <w:lvlText w:val=""/>
      <w:lvlJc w:val="left"/>
      <w:pPr>
        <w:tabs>
          <w:tab w:val="num" w:pos="3240"/>
        </w:tabs>
        <w:ind w:left="3240" w:hanging="360"/>
      </w:pPr>
      <w:rPr>
        <w:rFonts w:ascii="Wingdings" w:hAnsi="Wingdings" w:hint="default"/>
      </w:rPr>
    </w:lvl>
    <w:lvl w:ilvl="5" w:tplc="E3DCFBEE" w:tentative="1">
      <w:start w:val="1"/>
      <w:numFmt w:val="bullet"/>
      <w:lvlText w:val=""/>
      <w:lvlJc w:val="left"/>
      <w:pPr>
        <w:tabs>
          <w:tab w:val="num" w:pos="3960"/>
        </w:tabs>
        <w:ind w:left="3960" w:hanging="360"/>
      </w:pPr>
      <w:rPr>
        <w:rFonts w:ascii="Wingdings" w:hAnsi="Wingdings" w:hint="default"/>
      </w:rPr>
    </w:lvl>
    <w:lvl w:ilvl="6" w:tplc="929A92DA" w:tentative="1">
      <w:start w:val="1"/>
      <w:numFmt w:val="bullet"/>
      <w:lvlText w:val=""/>
      <w:lvlJc w:val="left"/>
      <w:pPr>
        <w:tabs>
          <w:tab w:val="num" w:pos="4680"/>
        </w:tabs>
        <w:ind w:left="4680" w:hanging="360"/>
      </w:pPr>
      <w:rPr>
        <w:rFonts w:ascii="Wingdings" w:hAnsi="Wingdings" w:hint="default"/>
      </w:rPr>
    </w:lvl>
    <w:lvl w:ilvl="7" w:tplc="3E361E3A" w:tentative="1">
      <w:start w:val="1"/>
      <w:numFmt w:val="bullet"/>
      <w:lvlText w:val=""/>
      <w:lvlJc w:val="left"/>
      <w:pPr>
        <w:tabs>
          <w:tab w:val="num" w:pos="5400"/>
        </w:tabs>
        <w:ind w:left="5400" w:hanging="360"/>
      </w:pPr>
      <w:rPr>
        <w:rFonts w:ascii="Wingdings" w:hAnsi="Wingdings" w:hint="default"/>
      </w:rPr>
    </w:lvl>
    <w:lvl w:ilvl="8" w:tplc="1F869C94"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51107"/>
    <w:multiLevelType w:val="hybridMultilevel"/>
    <w:tmpl w:val="FCDC0A14"/>
    <w:lvl w:ilvl="0" w:tplc="F6360D30">
      <w:start w:val="1"/>
      <w:numFmt w:val="bullet"/>
      <w:lvlText w:val=""/>
      <w:lvlJc w:val="left"/>
      <w:pPr>
        <w:tabs>
          <w:tab w:val="num" w:pos="720"/>
        </w:tabs>
        <w:ind w:left="720" w:hanging="360"/>
      </w:pPr>
      <w:rPr>
        <w:rFonts w:ascii="Symbol" w:hAnsi="Symbol" w:hint="default"/>
      </w:rPr>
    </w:lvl>
    <w:lvl w:ilvl="1" w:tplc="55867AB6" w:tentative="1">
      <w:start w:val="1"/>
      <w:numFmt w:val="bullet"/>
      <w:lvlText w:val=""/>
      <w:lvlJc w:val="left"/>
      <w:pPr>
        <w:tabs>
          <w:tab w:val="num" w:pos="1440"/>
        </w:tabs>
        <w:ind w:left="1440" w:hanging="360"/>
      </w:pPr>
      <w:rPr>
        <w:rFonts w:ascii="Symbol" w:hAnsi="Symbol" w:hint="default"/>
      </w:rPr>
    </w:lvl>
    <w:lvl w:ilvl="2" w:tplc="2572E650" w:tentative="1">
      <w:start w:val="1"/>
      <w:numFmt w:val="bullet"/>
      <w:lvlText w:val=""/>
      <w:lvlJc w:val="left"/>
      <w:pPr>
        <w:tabs>
          <w:tab w:val="num" w:pos="2160"/>
        </w:tabs>
        <w:ind w:left="2160" w:hanging="360"/>
      </w:pPr>
      <w:rPr>
        <w:rFonts w:ascii="Symbol" w:hAnsi="Symbol" w:hint="default"/>
      </w:rPr>
    </w:lvl>
    <w:lvl w:ilvl="3" w:tplc="426A5FBC" w:tentative="1">
      <w:start w:val="1"/>
      <w:numFmt w:val="bullet"/>
      <w:lvlText w:val=""/>
      <w:lvlJc w:val="left"/>
      <w:pPr>
        <w:tabs>
          <w:tab w:val="num" w:pos="2880"/>
        </w:tabs>
        <w:ind w:left="2880" w:hanging="360"/>
      </w:pPr>
      <w:rPr>
        <w:rFonts w:ascii="Symbol" w:hAnsi="Symbol" w:hint="default"/>
      </w:rPr>
    </w:lvl>
    <w:lvl w:ilvl="4" w:tplc="0CA6A86A" w:tentative="1">
      <w:start w:val="1"/>
      <w:numFmt w:val="bullet"/>
      <w:lvlText w:val=""/>
      <w:lvlJc w:val="left"/>
      <w:pPr>
        <w:tabs>
          <w:tab w:val="num" w:pos="3600"/>
        </w:tabs>
        <w:ind w:left="3600" w:hanging="360"/>
      </w:pPr>
      <w:rPr>
        <w:rFonts w:ascii="Symbol" w:hAnsi="Symbol" w:hint="default"/>
      </w:rPr>
    </w:lvl>
    <w:lvl w:ilvl="5" w:tplc="9D122BBE" w:tentative="1">
      <w:start w:val="1"/>
      <w:numFmt w:val="bullet"/>
      <w:lvlText w:val=""/>
      <w:lvlJc w:val="left"/>
      <w:pPr>
        <w:tabs>
          <w:tab w:val="num" w:pos="4320"/>
        </w:tabs>
        <w:ind w:left="4320" w:hanging="360"/>
      </w:pPr>
      <w:rPr>
        <w:rFonts w:ascii="Symbol" w:hAnsi="Symbol" w:hint="default"/>
      </w:rPr>
    </w:lvl>
    <w:lvl w:ilvl="6" w:tplc="8F486030" w:tentative="1">
      <w:start w:val="1"/>
      <w:numFmt w:val="bullet"/>
      <w:lvlText w:val=""/>
      <w:lvlJc w:val="left"/>
      <w:pPr>
        <w:tabs>
          <w:tab w:val="num" w:pos="5040"/>
        </w:tabs>
        <w:ind w:left="5040" w:hanging="360"/>
      </w:pPr>
      <w:rPr>
        <w:rFonts w:ascii="Symbol" w:hAnsi="Symbol" w:hint="default"/>
      </w:rPr>
    </w:lvl>
    <w:lvl w:ilvl="7" w:tplc="6CDC8E20" w:tentative="1">
      <w:start w:val="1"/>
      <w:numFmt w:val="bullet"/>
      <w:lvlText w:val=""/>
      <w:lvlJc w:val="left"/>
      <w:pPr>
        <w:tabs>
          <w:tab w:val="num" w:pos="5760"/>
        </w:tabs>
        <w:ind w:left="5760" w:hanging="360"/>
      </w:pPr>
      <w:rPr>
        <w:rFonts w:ascii="Symbol" w:hAnsi="Symbol" w:hint="default"/>
      </w:rPr>
    </w:lvl>
    <w:lvl w:ilvl="8" w:tplc="C572638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num w:numId="1" w16cid:durableId="1792749823">
    <w:abstractNumId w:val="21"/>
  </w:num>
  <w:num w:numId="2" w16cid:durableId="80681869">
    <w:abstractNumId w:val="18"/>
  </w:num>
  <w:num w:numId="3" w16cid:durableId="1566528953">
    <w:abstractNumId w:val="20"/>
  </w:num>
  <w:num w:numId="4" w16cid:durableId="1456096507">
    <w:abstractNumId w:val="31"/>
  </w:num>
  <w:num w:numId="5" w16cid:durableId="1659071369">
    <w:abstractNumId w:val="25"/>
  </w:num>
  <w:num w:numId="6" w16cid:durableId="143009612">
    <w:abstractNumId w:val="1"/>
  </w:num>
  <w:num w:numId="7" w16cid:durableId="1772121923">
    <w:abstractNumId w:val="10"/>
  </w:num>
  <w:num w:numId="8" w16cid:durableId="1671061716">
    <w:abstractNumId w:val="16"/>
  </w:num>
  <w:num w:numId="9" w16cid:durableId="789982338">
    <w:abstractNumId w:val="17"/>
  </w:num>
  <w:num w:numId="10" w16cid:durableId="1172648507">
    <w:abstractNumId w:val="9"/>
  </w:num>
  <w:num w:numId="11" w16cid:durableId="751203455">
    <w:abstractNumId w:val="6"/>
  </w:num>
  <w:num w:numId="12" w16cid:durableId="1934974370">
    <w:abstractNumId w:val="40"/>
  </w:num>
  <w:num w:numId="13" w16cid:durableId="738140770">
    <w:abstractNumId w:val="3"/>
  </w:num>
  <w:num w:numId="14" w16cid:durableId="1170800704">
    <w:abstractNumId w:val="29"/>
  </w:num>
  <w:num w:numId="15" w16cid:durableId="453140623">
    <w:abstractNumId w:val="7"/>
  </w:num>
  <w:num w:numId="16" w16cid:durableId="708800965">
    <w:abstractNumId w:val="22"/>
  </w:num>
  <w:num w:numId="17" w16cid:durableId="1418556542">
    <w:abstractNumId w:val="11"/>
  </w:num>
  <w:num w:numId="18" w16cid:durableId="1398822153">
    <w:abstractNumId w:val="20"/>
    <w:lvlOverride w:ilvl="0">
      <w:startOverride w:val="1"/>
    </w:lvlOverride>
  </w:num>
  <w:num w:numId="19" w16cid:durableId="1735662026">
    <w:abstractNumId w:val="15"/>
  </w:num>
  <w:num w:numId="20" w16cid:durableId="20215399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4944783">
    <w:abstractNumId w:val="5"/>
  </w:num>
  <w:num w:numId="22" w16cid:durableId="1429811236">
    <w:abstractNumId w:val="2"/>
  </w:num>
  <w:num w:numId="23" w16cid:durableId="1740707125">
    <w:abstractNumId w:val="12"/>
  </w:num>
  <w:num w:numId="24" w16cid:durableId="1765147404">
    <w:abstractNumId w:val="34"/>
  </w:num>
  <w:num w:numId="25" w16cid:durableId="364912114">
    <w:abstractNumId w:val="13"/>
  </w:num>
  <w:num w:numId="26" w16cid:durableId="1561478436">
    <w:abstractNumId w:val="32"/>
  </w:num>
  <w:num w:numId="27" w16cid:durableId="752236148">
    <w:abstractNumId w:val="14"/>
  </w:num>
  <w:num w:numId="28" w16cid:durableId="723409112">
    <w:abstractNumId w:val="33"/>
  </w:num>
  <w:num w:numId="29" w16cid:durableId="834078269">
    <w:abstractNumId w:val="36"/>
  </w:num>
  <w:num w:numId="30" w16cid:durableId="560137798">
    <w:abstractNumId w:val="30"/>
  </w:num>
  <w:num w:numId="31" w16cid:durableId="875043544">
    <w:abstractNumId w:val="24"/>
  </w:num>
  <w:num w:numId="32" w16cid:durableId="1875997460">
    <w:abstractNumId w:val="27"/>
  </w:num>
  <w:num w:numId="33" w16cid:durableId="1296370210">
    <w:abstractNumId w:val="8"/>
  </w:num>
  <w:num w:numId="34" w16cid:durableId="1058672006">
    <w:abstractNumId w:val="35"/>
  </w:num>
  <w:num w:numId="35" w16cid:durableId="1630435336">
    <w:abstractNumId w:val="39"/>
  </w:num>
  <w:num w:numId="36" w16cid:durableId="437915712">
    <w:abstractNumId w:val="37"/>
  </w:num>
  <w:num w:numId="37" w16cid:durableId="31419417">
    <w:abstractNumId w:val="23"/>
  </w:num>
  <w:num w:numId="38" w16cid:durableId="1341858477">
    <w:abstractNumId w:val="4"/>
  </w:num>
  <w:num w:numId="39" w16cid:durableId="1448352969">
    <w:abstractNumId w:val="38"/>
  </w:num>
  <w:num w:numId="40" w16cid:durableId="319113829">
    <w:abstractNumId w:val="0"/>
  </w:num>
  <w:num w:numId="41" w16cid:durableId="198012761">
    <w:abstractNumId w:val="19"/>
  </w:num>
  <w:num w:numId="42" w16cid:durableId="1091047294">
    <w:abstractNumId w:val="28"/>
  </w:num>
  <w:num w:numId="43" w16cid:durableId="2021004226">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9FD"/>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07C30"/>
    <w:rsid w:val="0001003D"/>
    <w:rsid w:val="00010103"/>
    <w:rsid w:val="00010181"/>
    <w:rsid w:val="00010C83"/>
    <w:rsid w:val="00010D7A"/>
    <w:rsid w:val="00010EA9"/>
    <w:rsid w:val="0001133E"/>
    <w:rsid w:val="0001144D"/>
    <w:rsid w:val="000115E4"/>
    <w:rsid w:val="00011742"/>
    <w:rsid w:val="00011784"/>
    <w:rsid w:val="000117F5"/>
    <w:rsid w:val="00011B32"/>
    <w:rsid w:val="00011BD8"/>
    <w:rsid w:val="00011C95"/>
    <w:rsid w:val="00011E19"/>
    <w:rsid w:val="00011F72"/>
    <w:rsid w:val="00012252"/>
    <w:rsid w:val="00012385"/>
    <w:rsid w:val="000124B3"/>
    <w:rsid w:val="0001271C"/>
    <w:rsid w:val="00012828"/>
    <w:rsid w:val="00012CFE"/>
    <w:rsid w:val="00012DDE"/>
    <w:rsid w:val="000130E5"/>
    <w:rsid w:val="00013717"/>
    <w:rsid w:val="00013E29"/>
    <w:rsid w:val="00014166"/>
    <w:rsid w:val="0001416F"/>
    <w:rsid w:val="00014581"/>
    <w:rsid w:val="000147D7"/>
    <w:rsid w:val="00014A36"/>
    <w:rsid w:val="00014BE5"/>
    <w:rsid w:val="000150A3"/>
    <w:rsid w:val="000150D8"/>
    <w:rsid w:val="000151EF"/>
    <w:rsid w:val="00015308"/>
    <w:rsid w:val="000155B3"/>
    <w:rsid w:val="00015641"/>
    <w:rsid w:val="00015674"/>
    <w:rsid w:val="000158CD"/>
    <w:rsid w:val="00015B9F"/>
    <w:rsid w:val="00015CDB"/>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F49"/>
    <w:rsid w:val="000243E1"/>
    <w:rsid w:val="00024489"/>
    <w:rsid w:val="00024747"/>
    <w:rsid w:val="00024991"/>
    <w:rsid w:val="00024B44"/>
    <w:rsid w:val="00024C72"/>
    <w:rsid w:val="00024FEB"/>
    <w:rsid w:val="00025773"/>
    <w:rsid w:val="000259CB"/>
    <w:rsid w:val="00025BA1"/>
    <w:rsid w:val="00025BDE"/>
    <w:rsid w:val="00025C76"/>
    <w:rsid w:val="00026226"/>
    <w:rsid w:val="00026347"/>
    <w:rsid w:val="00026BC4"/>
    <w:rsid w:val="000270D9"/>
    <w:rsid w:val="00027267"/>
    <w:rsid w:val="00027394"/>
    <w:rsid w:val="0002747C"/>
    <w:rsid w:val="00027648"/>
    <w:rsid w:val="00027A7C"/>
    <w:rsid w:val="00027A97"/>
    <w:rsid w:val="00027B50"/>
    <w:rsid w:val="00027E42"/>
    <w:rsid w:val="00027E60"/>
    <w:rsid w:val="00027F11"/>
    <w:rsid w:val="0002DF6A"/>
    <w:rsid w:val="000303DD"/>
    <w:rsid w:val="00030691"/>
    <w:rsid w:val="000308FE"/>
    <w:rsid w:val="00030F80"/>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0C1"/>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854"/>
    <w:rsid w:val="00035B43"/>
    <w:rsid w:val="00035B54"/>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BB"/>
    <w:rsid w:val="00037905"/>
    <w:rsid w:val="000379F6"/>
    <w:rsid w:val="00037CE4"/>
    <w:rsid w:val="00037D68"/>
    <w:rsid w:val="0004007B"/>
    <w:rsid w:val="000404A1"/>
    <w:rsid w:val="000406AA"/>
    <w:rsid w:val="0004074C"/>
    <w:rsid w:val="00040A2F"/>
    <w:rsid w:val="00040C36"/>
    <w:rsid w:val="00040DCF"/>
    <w:rsid w:val="00040FD2"/>
    <w:rsid w:val="00041254"/>
    <w:rsid w:val="000415FD"/>
    <w:rsid w:val="00041748"/>
    <w:rsid w:val="0004183B"/>
    <w:rsid w:val="00041F60"/>
    <w:rsid w:val="0004220E"/>
    <w:rsid w:val="0004237D"/>
    <w:rsid w:val="00042454"/>
    <w:rsid w:val="000425B0"/>
    <w:rsid w:val="00042944"/>
    <w:rsid w:val="00042995"/>
    <w:rsid w:val="00042E68"/>
    <w:rsid w:val="00042F61"/>
    <w:rsid w:val="000434FC"/>
    <w:rsid w:val="00043AF6"/>
    <w:rsid w:val="00043C68"/>
    <w:rsid w:val="00043E61"/>
    <w:rsid w:val="00043E79"/>
    <w:rsid w:val="00043F5F"/>
    <w:rsid w:val="00043FB9"/>
    <w:rsid w:val="000440B3"/>
    <w:rsid w:val="0004461F"/>
    <w:rsid w:val="000447BE"/>
    <w:rsid w:val="000447E7"/>
    <w:rsid w:val="00044988"/>
    <w:rsid w:val="000449F7"/>
    <w:rsid w:val="00044A7D"/>
    <w:rsid w:val="00044AA0"/>
    <w:rsid w:val="00044CAD"/>
    <w:rsid w:val="00044EA7"/>
    <w:rsid w:val="00044FAD"/>
    <w:rsid w:val="00044FEB"/>
    <w:rsid w:val="0004502D"/>
    <w:rsid w:val="00045277"/>
    <w:rsid w:val="000454AB"/>
    <w:rsid w:val="00045711"/>
    <w:rsid w:val="000459D8"/>
    <w:rsid w:val="00045A25"/>
    <w:rsid w:val="00045B71"/>
    <w:rsid w:val="0004603F"/>
    <w:rsid w:val="00046466"/>
    <w:rsid w:val="0004660F"/>
    <w:rsid w:val="00046726"/>
    <w:rsid w:val="00046965"/>
    <w:rsid w:val="00046CF2"/>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B12"/>
    <w:rsid w:val="00050B89"/>
    <w:rsid w:val="00050FC2"/>
    <w:rsid w:val="00051209"/>
    <w:rsid w:val="00051541"/>
    <w:rsid w:val="000515A1"/>
    <w:rsid w:val="000516E9"/>
    <w:rsid w:val="000518C0"/>
    <w:rsid w:val="00051A4E"/>
    <w:rsid w:val="00051B55"/>
    <w:rsid w:val="0005277F"/>
    <w:rsid w:val="00052970"/>
    <w:rsid w:val="00052FA2"/>
    <w:rsid w:val="0005308B"/>
    <w:rsid w:val="00053472"/>
    <w:rsid w:val="0005361B"/>
    <w:rsid w:val="0005393B"/>
    <w:rsid w:val="00053982"/>
    <w:rsid w:val="00054407"/>
    <w:rsid w:val="000544AB"/>
    <w:rsid w:val="000546F4"/>
    <w:rsid w:val="00054C92"/>
    <w:rsid w:val="00054CBA"/>
    <w:rsid w:val="00054D46"/>
    <w:rsid w:val="00054DBE"/>
    <w:rsid w:val="00054FB5"/>
    <w:rsid w:val="00055170"/>
    <w:rsid w:val="0005536D"/>
    <w:rsid w:val="0005537B"/>
    <w:rsid w:val="000553CF"/>
    <w:rsid w:val="0005581E"/>
    <w:rsid w:val="000558DD"/>
    <w:rsid w:val="00055939"/>
    <w:rsid w:val="00055A34"/>
    <w:rsid w:val="00055B07"/>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C44"/>
    <w:rsid w:val="00060097"/>
    <w:rsid w:val="000608A1"/>
    <w:rsid w:val="0006091C"/>
    <w:rsid w:val="00060B7D"/>
    <w:rsid w:val="00060FB7"/>
    <w:rsid w:val="00061080"/>
    <w:rsid w:val="000612A5"/>
    <w:rsid w:val="00061336"/>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11"/>
    <w:rsid w:val="00064C1E"/>
    <w:rsid w:val="00064EE2"/>
    <w:rsid w:val="000651D1"/>
    <w:rsid w:val="00065460"/>
    <w:rsid w:val="0006589B"/>
    <w:rsid w:val="00065C67"/>
    <w:rsid w:val="00065C83"/>
    <w:rsid w:val="00065E30"/>
    <w:rsid w:val="00065E53"/>
    <w:rsid w:val="00065EE0"/>
    <w:rsid w:val="00066181"/>
    <w:rsid w:val="0006623B"/>
    <w:rsid w:val="000663F0"/>
    <w:rsid w:val="000664E5"/>
    <w:rsid w:val="000669FC"/>
    <w:rsid w:val="00066ABC"/>
    <w:rsid w:val="00066B28"/>
    <w:rsid w:val="00066C5F"/>
    <w:rsid w:val="00066D1B"/>
    <w:rsid w:val="00066EC3"/>
    <w:rsid w:val="00066EFD"/>
    <w:rsid w:val="00067377"/>
    <w:rsid w:val="000673E0"/>
    <w:rsid w:val="00067726"/>
    <w:rsid w:val="00067EB8"/>
    <w:rsid w:val="00067F40"/>
    <w:rsid w:val="00067FFD"/>
    <w:rsid w:val="0007046C"/>
    <w:rsid w:val="000704E8"/>
    <w:rsid w:val="0007067D"/>
    <w:rsid w:val="0007074D"/>
    <w:rsid w:val="0007083F"/>
    <w:rsid w:val="00070850"/>
    <w:rsid w:val="00070AC7"/>
    <w:rsid w:val="00071050"/>
    <w:rsid w:val="00071288"/>
    <w:rsid w:val="000717C2"/>
    <w:rsid w:val="0007181A"/>
    <w:rsid w:val="00071879"/>
    <w:rsid w:val="000719C4"/>
    <w:rsid w:val="00071A42"/>
    <w:rsid w:val="00071A58"/>
    <w:rsid w:val="00071A6E"/>
    <w:rsid w:val="00071C2F"/>
    <w:rsid w:val="00071DD8"/>
    <w:rsid w:val="00072173"/>
    <w:rsid w:val="000723FA"/>
    <w:rsid w:val="000727D6"/>
    <w:rsid w:val="00072B32"/>
    <w:rsid w:val="00072C39"/>
    <w:rsid w:val="00072CCA"/>
    <w:rsid w:val="00073084"/>
    <w:rsid w:val="0007357D"/>
    <w:rsid w:val="0007365E"/>
    <w:rsid w:val="000738DF"/>
    <w:rsid w:val="00073B19"/>
    <w:rsid w:val="0007434A"/>
    <w:rsid w:val="00074398"/>
    <w:rsid w:val="0007456B"/>
    <w:rsid w:val="0007485B"/>
    <w:rsid w:val="00074972"/>
    <w:rsid w:val="00074AA1"/>
    <w:rsid w:val="00074CE9"/>
    <w:rsid w:val="00074E9E"/>
    <w:rsid w:val="00075206"/>
    <w:rsid w:val="00075468"/>
    <w:rsid w:val="00075581"/>
    <w:rsid w:val="000757BC"/>
    <w:rsid w:val="0007582F"/>
    <w:rsid w:val="00075A44"/>
    <w:rsid w:val="00075CB0"/>
    <w:rsid w:val="00076067"/>
    <w:rsid w:val="00076518"/>
    <w:rsid w:val="00076759"/>
    <w:rsid w:val="00076771"/>
    <w:rsid w:val="000769BC"/>
    <w:rsid w:val="00076CF8"/>
    <w:rsid w:val="000772A4"/>
    <w:rsid w:val="00077400"/>
    <w:rsid w:val="0007758F"/>
    <w:rsid w:val="000775D7"/>
    <w:rsid w:val="00077887"/>
    <w:rsid w:val="00077C1C"/>
    <w:rsid w:val="00077DAA"/>
    <w:rsid w:val="0008011A"/>
    <w:rsid w:val="00080168"/>
    <w:rsid w:val="00080189"/>
    <w:rsid w:val="00080434"/>
    <w:rsid w:val="0008088B"/>
    <w:rsid w:val="000809DE"/>
    <w:rsid w:val="00080BC8"/>
    <w:rsid w:val="00080C17"/>
    <w:rsid w:val="00080D35"/>
    <w:rsid w:val="00081678"/>
    <w:rsid w:val="0008178D"/>
    <w:rsid w:val="000818EA"/>
    <w:rsid w:val="00081927"/>
    <w:rsid w:val="00081F49"/>
    <w:rsid w:val="0008219D"/>
    <w:rsid w:val="00082241"/>
    <w:rsid w:val="00082278"/>
    <w:rsid w:val="00082378"/>
    <w:rsid w:val="00082622"/>
    <w:rsid w:val="000828FF"/>
    <w:rsid w:val="000829CC"/>
    <w:rsid w:val="00082B29"/>
    <w:rsid w:val="00082E47"/>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429"/>
    <w:rsid w:val="00085699"/>
    <w:rsid w:val="00085D69"/>
    <w:rsid w:val="00085E9D"/>
    <w:rsid w:val="00085EB2"/>
    <w:rsid w:val="00085F26"/>
    <w:rsid w:val="0008612A"/>
    <w:rsid w:val="000862C1"/>
    <w:rsid w:val="000862D0"/>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77D"/>
    <w:rsid w:val="00092415"/>
    <w:rsid w:val="00092664"/>
    <w:rsid w:val="000926E4"/>
    <w:rsid w:val="00092795"/>
    <w:rsid w:val="000927FA"/>
    <w:rsid w:val="000928DE"/>
    <w:rsid w:val="00092B0E"/>
    <w:rsid w:val="00092B8D"/>
    <w:rsid w:val="00092E09"/>
    <w:rsid w:val="00093317"/>
    <w:rsid w:val="0009350B"/>
    <w:rsid w:val="00093703"/>
    <w:rsid w:val="00093D0B"/>
    <w:rsid w:val="00093F01"/>
    <w:rsid w:val="00093F1D"/>
    <w:rsid w:val="00093F44"/>
    <w:rsid w:val="00093F99"/>
    <w:rsid w:val="00094011"/>
    <w:rsid w:val="000941E1"/>
    <w:rsid w:val="0009453A"/>
    <w:rsid w:val="000946E4"/>
    <w:rsid w:val="000947AD"/>
    <w:rsid w:val="00094825"/>
    <w:rsid w:val="000948EC"/>
    <w:rsid w:val="00094D16"/>
    <w:rsid w:val="00095C9E"/>
    <w:rsid w:val="00095CC9"/>
    <w:rsid w:val="00095CFD"/>
    <w:rsid w:val="000960E6"/>
    <w:rsid w:val="000964FB"/>
    <w:rsid w:val="000965F0"/>
    <w:rsid w:val="000966B6"/>
    <w:rsid w:val="000968D2"/>
    <w:rsid w:val="00096DD7"/>
    <w:rsid w:val="00097041"/>
    <w:rsid w:val="0009717B"/>
    <w:rsid w:val="0009731F"/>
    <w:rsid w:val="00097633"/>
    <w:rsid w:val="00097B5B"/>
    <w:rsid w:val="000A038B"/>
    <w:rsid w:val="000A082E"/>
    <w:rsid w:val="000A0930"/>
    <w:rsid w:val="000A0A2E"/>
    <w:rsid w:val="000A0B9D"/>
    <w:rsid w:val="000A0C1B"/>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3A7"/>
    <w:rsid w:val="000A2849"/>
    <w:rsid w:val="000A2C25"/>
    <w:rsid w:val="000A2DB4"/>
    <w:rsid w:val="000A2DE9"/>
    <w:rsid w:val="000A2EBC"/>
    <w:rsid w:val="000A2EC6"/>
    <w:rsid w:val="000A3137"/>
    <w:rsid w:val="000A33E2"/>
    <w:rsid w:val="000A3BFC"/>
    <w:rsid w:val="000A3E35"/>
    <w:rsid w:val="000A3FE6"/>
    <w:rsid w:val="000A464A"/>
    <w:rsid w:val="000A47CF"/>
    <w:rsid w:val="000A4B7C"/>
    <w:rsid w:val="000A4DBB"/>
    <w:rsid w:val="000A4FB8"/>
    <w:rsid w:val="000A504C"/>
    <w:rsid w:val="000A5354"/>
    <w:rsid w:val="000A56A1"/>
    <w:rsid w:val="000A58A0"/>
    <w:rsid w:val="000A6251"/>
    <w:rsid w:val="000A64BE"/>
    <w:rsid w:val="000A6794"/>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760"/>
    <w:rsid w:val="000B08A8"/>
    <w:rsid w:val="000B0C77"/>
    <w:rsid w:val="000B0CA2"/>
    <w:rsid w:val="000B0EE7"/>
    <w:rsid w:val="000B1B91"/>
    <w:rsid w:val="000B28FC"/>
    <w:rsid w:val="000B2D32"/>
    <w:rsid w:val="000B30E7"/>
    <w:rsid w:val="000B3889"/>
    <w:rsid w:val="000B391F"/>
    <w:rsid w:val="000B392D"/>
    <w:rsid w:val="000B3F92"/>
    <w:rsid w:val="000B47CD"/>
    <w:rsid w:val="000B4DBC"/>
    <w:rsid w:val="000B50A4"/>
    <w:rsid w:val="000B529C"/>
    <w:rsid w:val="000B5454"/>
    <w:rsid w:val="000B55E9"/>
    <w:rsid w:val="000B57F7"/>
    <w:rsid w:val="000B593F"/>
    <w:rsid w:val="000B60E5"/>
    <w:rsid w:val="000B621F"/>
    <w:rsid w:val="000B631D"/>
    <w:rsid w:val="000B63D6"/>
    <w:rsid w:val="000B6537"/>
    <w:rsid w:val="000B664F"/>
    <w:rsid w:val="000B68FB"/>
    <w:rsid w:val="000B6A4E"/>
    <w:rsid w:val="000B6B5B"/>
    <w:rsid w:val="000B70F2"/>
    <w:rsid w:val="000B7616"/>
    <w:rsid w:val="000B79C1"/>
    <w:rsid w:val="000C052E"/>
    <w:rsid w:val="000C0609"/>
    <w:rsid w:val="000C0628"/>
    <w:rsid w:val="000C0894"/>
    <w:rsid w:val="000C0CDF"/>
    <w:rsid w:val="000C0EFE"/>
    <w:rsid w:val="000C0FB4"/>
    <w:rsid w:val="000C1087"/>
    <w:rsid w:val="000C1A4A"/>
    <w:rsid w:val="000C1DB0"/>
    <w:rsid w:val="000C2494"/>
    <w:rsid w:val="000C2814"/>
    <w:rsid w:val="000C2ADF"/>
    <w:rsid w:val="000C2C83"/>
    <w:rsid w:val="000C2CF6"/>
    <w:rsid w:val="000C2D70"/>
    <w:rsid w:val="000C2DC2"/>
    <w:rsid w:val="000C3081"/>
    <w:rsid w:val="000C3197"/>
    <w:rsid w:val="000C33C1"/>
    <w:rsid w:val="000C34D2"/>
    <w:rsid w:val="000C3752"/>
    <w:rsid w:val="000C37AD"/>
    <w:rsid w:val="000C3B8F"/>
    <w:rsid w:val="000C3B9D"/>
    <w:rsid w:val="000C3C7B"/>
    <w:rsid w:val="000C3E1D"/>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60B6"/>
    <w:rsid w:val="000C61EC"/>
    <w:rsid w:val="000C63EA"/>
    <w:rsid w:val="000C6C7F"/>
    <w:rsid w:val="000C6CA9"/>
    <w:rsid w:val="000C6DCC"/>
    <w:rsid w:val="000C6ECA"/>
    <w:rsid w:val="000C6F0C"/>
    <w:rsid w:val="000C7011"/>
    <w:rsid w:val="000C7300"/>
    <w:rsid w:val="000C731B"/>
    <w:rsid w:val="000C758A"/>
    <w:rsid w:val="000C7DCF"/>
    <w:rsid w:val="000D01D9"/>
    <w:rsid w:val="000D02B5"/>
    <w:rsid w:val="000D04A5"/>
    <w:rsid w:val="000D0907"/>
    <w:rsid w:val="000D0B29"/>
    <w:rsid w:val="000D0E34"/>
    <w:rsid w:val="000D0F93"/>
    <w:rsid w:val="000D1D92"/>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415"/>
    <w:rsid w:val="000D48AD"/>
    <w:rsid w:val="000D50AE"/>
    <w:rsid w:val="000D50B8"/>
    <w:rsid w:val="000D5361"/>
    <w:rsid w:val="000D5C2D"/>
    <w:rsid w:val="000D5CDC"/>
    <w:rsid w:val="000D61EC"/>
    <w:rsid w:val="000D62D1"/>
    <w:rsid w:val="000D64FB"/>
    <w:rsid w:val="000D6CE3"/>
    <w:rsid w:val="000D6D86"/>
    <w:rsid w:val="000D6E5F"/>
    <w:rsid w:val="000D6EFD"/>
    <w:rsid w:val="000D6F15"/>
    <w:rsid w:val="000D6F22"/>
    <w:rsid w:val="000D6FEC"/>
    <w:rsid w:val="000D6FF5"/>
    <w:rsid w:val="000D7238"/>
    <w:rsid w:val="000D7573"/>
    <w:rsid w:val="000D7B73"/>
    <w:rsid w:val="000D7BFD"/>
    <w:rsid w:val="000E008F"/>
    <w:rsid w:val="000E010D"/>
    <w:rsid w:val="000E0250"/>
    <w:rsid w:val="000E02E2"/>
    <w:rsid w:val="000E03E1"/>
    <w:rsid w:val="000E08E2"/>
    <w:rsid w:val="000E0B82"/>
    <w:rsid w:val="000E0C80"/>
    <w:rsid w:val="000E1204"/>
    <w:rsid w:val="000E1307"/>
    <w:rsid w:val="000E149B"/>
    <w:rsid w:val="000E19A6"/>
    <w:rsid w:val="000E1B0F"/>
    <w:rsid w:val="000E1E54"/>
    <w:rsid w:val="000E23E7"/>
    <w:rsid w:val="000E2540"/>
    <w:rsid w:val="000E2B0D"/>
    <w:rsid w:val="000E2B45"/>
    <w:rsid w:val="000E2C55"/>
    <w:rsid w:val="000E3231"/>
    <w:rsid w:val="000E3242"/>
    <w:rsid w:val="000E329A"/>
    <w:rsid w:val="000E3A8A"/>
    <w:rsid w:val="000E3EA5"/>
    <w:rsid w:val="000E3FFC"/>
    <w:rsid w:val="000E4914"/>
    <w:rsid w:val="000E4F88"/>
    <w:rsid w:val="000E5019"/>
    <w:rsid w:val="000E530C"/>
    <w:rsid w:val="000E5424"/>
    <w:rsid w:val="000E5436"/>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74F8"/>
    <w:rsid w:val="000E771B"/>
    <w:rsid w:val="000E7865"/>
    <w:rsid w:val="000E79FE"/>
    <w:rsid w:val="000E7DA0"/>
    <w:rsid w:val="000E7F62"/>
    <w:rsid w:val="000F002F"/>
    <w:rsid w:val="000F0080"/>
    <w:rsid w:val="000F03BB"/>
    <w:rsid w:val="000F045E"/>
    <w:rsid w:val="000F0693"/>
    <w:rsid w:val="000F0AC1"/>
    <w:rsid w:val="000F0C6F"/>
    <w:rsid w:val="000F0CD4"/>
    <w:rsid w:val="000F0D1C"/>
    <w:rsid w:val="000F0E4F"/>
    <w:rsid w:val="000F0ED2"/>
    <w:rsid w:val="000F107C"/>
    <w:rsid w:val="000F1D7C"/>
    <w:rsid w:val="000F1DFB"/>
    <w:rsid w:val="000F2071"/>
    <w:rsid w:val="000F2244"/>
    <w:rsid w:val="000F22F8"/>
    <w:rsid w:val="000F2431"/>
    <w:rsid w:val="000F27E3"/>
    <w:rsid w:val="000F28B0"/>
    <w:rsid w:val="000F2A18"/>
    <w:rsid w:val="000F2BD7"/>
    <w:rsid w:val="000F30A8"/>
    <w:rsid w:val="000F30FB"/>
    <w:rsid w:val="000F38F4"/>
    <w:rsid w:val="000F3908"/>
    <w:rsid w:val="000F39A5"/>
    <w:rsid w:val="000F3B71"/>
    <w:rsid w:val="000F3D3C"/>
    <w:rsid w:val="000F3E06"/>
    <w:rsid w:val="000F4252"/>
    <w:rsid w:val="000F496E"/>
    <w:rsid w:val="000F4BDE"/>
    <w:rsid w:val="000F4E43"/>
    <w:rsid w:val="000F578B"/>
    <w:rsid w:val="000F57FA"/>
    <w:rsid w:val="000F5CCA"/>
    <w:rsid w:val="000F5CD7"/>
    <w:rsid w:val="000F5D16"/>
    <w:rsid w:val="000F5F34"/>
    <w:rsid w:val="000F6047"/>
    <w:rsid w:val="000F6434"/>
    <w:rsid w:val="000F66EB"/>
    <w:rsid w:val="000F6816"/>
    <w:rsid w:val="000F6D46"/>
    <w:rsid w:val="000F6E47"/>
    <w:rsid w:val="000F6FD4"/>
    <w:rsid w:val="000F6FD9"/>
    <w:rsid w:val="000F7145"/>
    <w:rsid w:val="000F7209"/>
    <w:rsid w:val="000F725F"/>
    <w:rsid w:val="000F72DB"/>
    <w:rsid w:val="000F738A"/>
    <w:rsid w:val="000F7523"/>
    <w:rsid w:val="000F7795"/>
    <w:rsid w:val="000F79BC"/>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8"/>
    <w:rsid w:val="00102E9A"/>
    <w:rsid w:val="00102EDE"/>
    <w:rsid w:val="00103293"/>
    <w:rsid w:val="0010334C"/>
    <w:rsid w:val="001035DD"/>
    <w:rsid w:val="00103725"/>
    <w:rsid w:val="00103B58"/>
    <w:rsid w:val="00103D58"/>
    <w:rsid w:val="00103E83"/>
    <w:rsid w:val="00103FCA"/>
    <w:rsid w:val="0010401C"/>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A4"/>
    <w:rsid w:val="001103E3"/>
    <w:rsid w:val="001103ED"/>
    <w:rsid w:val="0011040C"/>
    <w:rsid w:val="00110481"/>
    <w:rsid w:val="0011059E"/>
    <w:rsid w:val="00110695"/>
    <w:rsid w:val="001108A0"/>
    <w:rsid w:val="00110AAC"/>
    <w:rsid w:val="00110C83"/>
    <w:rsid w:val="00110C87"/>
    <w:rsid w:val="00110D1E"/>
    <w:rsid w:val="00110E01"/>
    <w:rsid w:val="00110F5F"/>
    <w:rsid w:val="00111164"/>
    <w:rsid w:val="0011122C"/>
    <w:rsid w:val="00111810"/>
    <w:rsid w:val="0011197F"/>
    <w:rsid w:val="00111B18"/>
    <w:rsid w:val="00111E38"/>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795"/>
    <w:rsid w:val="001147C8"/>
    <w:rsid w:val="00114EE2"/>
    <w:rsid w:val="00114F60"/>
    <w:rsid w:val="00115226"/>
    <w:rsid w:val="00115B88"/>
    <w:rsid w:val="00115D9B"/>
    <w:rsid w:val="00115FF1"/>
    <w:rsid w:val="0011637F"/>
    <w:rsid w:val="001163F0"/>
    <w:rsid w:val="00116B60"/>
    <w:rsid w:val="00116BBA"/>
    <w:rsid w:val="00116D0F"/>
    <w:rsid w:val="00116D54"/>
    <w:rsid w:val="001172C5"/>
    <w:rsid w:val="001172DE"/>
    <w:rsid w:val="00117342"/>
    <w:rsid w:val="001179E0"/>
    <w:rsid w:val="00117A13"/>
    <w:rsid w:val="00117A21"/>
    <w:rsid w:val="00117DC6"/>
    <w:rsid w:val="00117F02"/>
    <w:rsid w:val="00120269"/>
    <w:rsid w:val="001202F0"/>
    <w:rsid w:val="0012056C"/>
    <w:rsid w:val="0012063B"/>
    <w:rsid w:val="001207A3"/>
    <w:rsid w:val="001209AB"/>
    <w:rsid w:val="00120A33"/>
    <w:rsid w:val="00120CE4"/>
    <w:rsid w:val="00120E6B"/>
    <w:rsid w:val="00120EDE"/>
    <w:rsid w:val="001210AD"/>
    <w:rsid w:val="00122302"/>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CFB"/>
    <w:rsid w:val="00124F42"/>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AD"/>
    <w:rsid w:val="00126FEB"/>
    <w:rsid w:val="001274C0"/>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4094"/>
    <w:rsid w:val="0013448F"/>
    <w:rsid w:val="001345B4"/>
    <w:rsid w:val="0013467C"/>
    <w:rsid w:val="00134932"/>
    <w:rsid w:val="00134F65"/>
    <w:rsid w:val="001353CB"/>
    <w:rsid w:val="001355AE"/>
    <w:rsid w:val="0013597D"/>
    <w:rsid w:val="00135A65"/>
    <w:rsid w:val="001361E7"/>
    <w:rsid w:val="00136579"/>
    <w:rsid w:val="00136D98"/>
    <w:rsid w:val="00136F1C"/>
    <w:rsid w:val="00136F7E"/>
    <w:rsid w:val="0013715A"/>
    <w:rsid w:val="00137269"/>
    <w:rsid w:val="001372F2"/>
    <w:rsid w:val="0013732D"/>
    <w:rsid w:val="0013744E"/>
    <w:rsid w:val="001378A2"/>
    <w:rsid w:val="00137D52"/>
    <w:rsid w:val="00137DF2"/>
    <w:rsid w:val="00140062"/>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735"/>
    <w:rsid w:val="001427A5"/>
    <w:rsid w:val="001428FF"/>
    <w:rsid w:val="00142901"/>
    <w:rsid w:val="00142A3F"/>
    <w:rsid w:val="00142D2B"/>
    <w:rsid w:val="00142EFC"/>
    <w:rsid w:val="00142FF3"/>
    <w:rsid w:val="00143287"/>
    <w:rsid w:val="00143325"/>
    <w:rsid w:val="001434C6"/>
    <w:rsid w:val="001434C7"/>
    <w:rsid w:val="0014368E"/>
    <w:rsid w:val="00143797"/>
    <w:rsid w:val="00143E0E"/>
    <w:rsid w:val="0014468E"/>
    <w:rsid w:val="0014476C"/>
    <w:rsid w:val="00144888"/>
    <w:rsid w:val="00144908"/>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7FA"/>
    <w:rsid w:val="0015283D"/>
    <w:rsid w:val="00152902"/>
    <w:rsid w:val="00152904"/>
    <w:rsid w:val="00152B6E"/>
    <w:rsid w:val="001530EA"/>
    <w:rsid w:val="001534C0"/>
    <w:rsid w:val="001539AA"/>
    <w:rsid w:val="00153A1C"/>
    <w:rsid w:val="00153F33"/>
    <w:rsid w:val="00154073"/>
    <w:rsid w:val="00154181"/>
    <w:rsid w:val="00154D4A"/>
    <w:rsid w:val="00155276"/>
    <w:rsid w:val="001552A0"/>
    <w:rsid w:val="00155924"/>
    <w:rsid w:val="00155C67"/>
    <w:rsid w:val="0015604C"/>
    <w:rsid w:val="00156228"/>
    <w:rsid w:val="00156335"/>
    <w:rsid w:val="001564B6"/>
    <w:rsid w:val="00156751"/>
    <w:rsid w:val="00156A7D"/>
    <w:rsid w:val="001571AB"/>
    <w:rsid w:val="00157AB2"/>
    <w:rsid w:val="00157C6D"/>
    <w:rsid w:val="00157DCE"/>
    <w:rsid w:val="00157E2E"/>
    <w:rsid w:val="00160226"/>
    <w:rsid w:val="00160266"/>
    <w:rsid w:val="0016031F"/>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C0D"/>
    <w:rsid w:val="001640F6"/>
    <w:rsid w:val="001642FC"/>
    <w:rsid w:val="001643D9"/>
    <w:rsid w:val="001647CE"/>
    <w:rsid w:val="00164807"/>
    <w:rsid w:val="0016496B"/>
    <w:rsid w:val="00164EDD"/>
    <w:rsid w:val="0016547D"/>
    <w:rsid w:val="00165AC0"/>
    <w:rsid w:val="00165AC8"/>
    <w:rsid w:val="00165D44"/>
    <w:rsid w:val="00165D5A"/>
    <w:rsid w:val="001662BA"/>
    <w:rsid w:val="00166556"/>
    <w:rsid w:val="00166645"/>
    <w:rsid w:val="001667DF"/>
    <w:rsid w:val="0016682C"/>
    <w:rsid w:val="001669A5"/>
    <w:rsid w:val="001669D5"/>
    <w:rsid w:val="00166B5F"/>
    <w:rsid w:val="00166C75"/>
    <w:rsid w:val="00166DCC"/>
    <w:rsid w:val="00166EEB"/>
    <w:rsid w:val="00166F3A"/>
    <w:rsid w:val="001673B6"/>
    <w:rsid w:val="001676A0"/>
    <w:rsid w:val="0016775C"/>
    <w:rsid w:val="00167BE5"/>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21C2"/>
    <w:rsid w:val="001722C8"/>
    <w:rsid w:val="001723A1"/>
    <w:rsid w:val="0017254A"/>
    <w:rsid w:val="00172634"/>
    <w:rsid w:val="0017315D"/>
    <w:rsid w:val="001731AB"/>
    <w:rsid w:val="00173969"/>
    <w:rsid w:val="00173AB1"/>
    <w:rsid w:val="00173B9E"/>
    <w:rsid w:val="001740A9"/>
    <w:rsid w:val="00174282"/>
    <w:rsid w:val="001743E2"/>
    <w:rsid w:val="001745F8"/>
    <w:rsid w:val="00174850"/>
    <w:rsid w:val="00174B85"/>
    <w:rsid w:val="00174DCF"/>
    <w:rsid w:val="00174E78"/>
    <w:rsid w:val="001756AD"/>
    <w:rsid w:val="0017593C"/>
    <w:rsid w:val="00175B51"/>
    <w:rsid w:val="0017639F"/>
    <w:rsid w:val="001767DC"/>
    <w:rsid w:val="00176900"/>
    <w:rsid w:val="00176990"/>
    <w:rsid w:val="00176A21"/>
    <w:rsid w:val="00176A9C"/>
    <w:rsid w:val="00176B3F"/>
    <w:rsid w:val="00176C04"/>
    <w:rsid w:val="00176C27"/>
    <w:rsid w:val="00176D4E"/>
    <w:rsid w:val="0017701F"/>
    <w:rsid w:val="0017705F"/>
    <w:rsid w:val="00177347"/>
    <w:rsid w:val="001777E6"/>
    <w:rsid w:val="0017785A"/>
    <w:rsid w:val="001779A0"/>
    <w:rsid w:val="00177BA5"/>
    <w:rsid w:val="00177E43"/>
    <w:rsid w:val="001801F0"/>
    <w:rsid w:val="00180238"/>
    <w:rsid w:val="0018072F"/>
    <w:rsid w:val="00180807"/>
    <w:rsid w:val="00180BEC"/>
    <w:rsid w:val="00180D40"/>
    <w:rsid w:val="00180FEA"/>
    <w:rsid w:val="00181081"/>
    <w:rsid w:val="00181301"/>
    <w:rsid w:val="00181505"/>
    <w:rsid w:val="001815EE"/>
    <w:rsid w:val="001816B5"/>
    <w:rsid w:val="00181997"/>
    <w:rsid w:val="00181BB8"/>
    <w:rsid w:val="00181E1F"/>
    <w:rsid w:val="00182015"/>
    <w:rsid w:val="00182017"/>
    <w:rsid w:val="0018245F"/>
    <w:rsid w:val="001825FE"/>
    <w:rsid w:val="001826DE"/>
    <w:rsid w:val="00182721"/>
    <w:rsid w:val="00182A58"/>
    <w:rsid w:val="00183227"/>
    <w:rsid w:val="001832AB"/>
    <w:rsid w:val="001833E4"/>
    <w:rsid w:val="001837D2"/>
    <w:rsid w:val="001838CF"/>
    <w:rsid w:val="00183BB4"/>
    <w:rsid w:val="00183F42"/>
    <w:rsid w:val="00184090"/>
    <w:rsid w:val="001840C1"/>
    <w:rsid w:val="001840DB"/>
    <w:rsid w:val="0018423E"/>
    <w:rsid w:val="0018499E"/>
    <w:rsid w:val="00184B05"/>
    <w:rsid w:val="00184BE5"/>
    <w:rsid w:val="00184D67"/>
    <w:rsid w:val="001850D4"/>
    <w:rsid w:val="001852B1"/>
    <w:rsid w:val="0018542B"/>
    <w:rsid w:val="00185A02"/>
    <w:rsid w:val="00185A27"/>
    <w:rsid w:val="00185DAC"/>
    <w:rsid w:val="0018610A"/>
    <w:rsid w:val="0018617C"/>
    <w:rsid w:val="00186415"/>
    <w:rsid w:val="0018642E"/>
    <w:rsid w:val="001867E9"/>
    <w:rsid w:val="00186831"/>
    <w:rsid w:val="001868EE"/>
    <w:rsid w:val="001870B2"/>
    <w:rsid w:val="001870F5"/>
    <w:rsid w:val="001870FF"/>
    <w:rsid w:val="001872A0"/>
    <w:rsid w:val="001873E3"/>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0D9F"/>
    <w:rsid w:val="0019151E"/>
    <w:rsid w:val="00191685"/>
    <w:rsid w:val="00191729"/>
    <w:rsid w:val="0019172A"/>
    <w:rsid w:val="00191C8C"/>
    <w:rsid w:val="00191EB8"/>
    <w:rsid w:val="00191F77"/>
    <w:rsid w:val="0019251D"/>
    <w:rsid w:val="001925FA"/>
    <w:rsid w:val="0019262B"/>
    <w:rsid w:val="00192871"/>
    <w:rsid w:val="00192B58"/>
    <w:rsid w:val="00192F2F"/>
    <w:rsid w:val="00193329"/>
    <w:rsid w:val="0019343F"/>
    <w:rsid w:val="001935D0"/>
    <w:rsid w:val="001936FB"/>
    <w:rsid w:val="0019372C"/>
    <w:rsid w:val="00193EBA"/>
    <w:rsid w:val="00194493"/>
    <w:rsid w:val="00194711"/>
    <w:rsid w:val="00194839"/>
    <w:rsid w:val="0019491F"/>
    <w:rsid w:val="00194BE0"/>
    <w:rsid w:val="00194F6B"/>
    <w:rsid w:val="0019532C"/>
    <w:rsid w:val="00195376"/>
    <w:rsid w:val="001953E7"/>
    <w:rsid w:val="00195620"/>
    <w:rsid w:val="00196376"/>
    <w:rsid w:val="0019646E"/>
    <w:rsid w:val="00196912"/>
    <w:rsid w:val="00196967"/>
    <w:rsid w:val="00196971"/>
    <w:rsid w:val="00196EAF"/>
    <w:rsid w:val="0019734D"/>
    <w:rsid w:val="00197569"/>
    <w:rsid w:val="001977D6"/>
    <w:rsid w:val="00197941"/>
    <w:rsid w:val="00197A4D"/>
    <w:rsid w:val="00197CF2"/>
    <w:rsid w:val="001A0183"/>
    <w:rsid w:val="001A0749"/>
    <w:rsid w:val="001A0D94"/>
    <w:rsid w:val="001A0E38"/>
    <w:rsid w:val="001A1166"/>
    <w:rsid w:val="001A11C3"/>
    <w:rsid w:val="001A168B"/>
    <w:rsid w:val="001A1756"/>
    <w:rsid w:val="001A18CA"/>
    <w:rsid w:val="001A1925"/>
    <w:rsid w:val="001A19B3"/>
    <w:rsid w:val="001A1A08"/>
    <w:rsid w:val="001A1B9F"/>
    <w:rsid w:val="001A201F"/>
    <w:rsid w:val="001A21C7"/>
    <w:rsid w:val="001A26D5"/>
    <w:rsid w:val="001A2A8E"/>
    <w:rsid w:val="001A2D79"/>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CBB"/>
    <w:rsid w:val="001A4DEF"/>
    <w:rsid w:val="001A4E5F"/>
    <w:rsid w:val="001A520F"/>
    <w:rsid w:val="001A5293"/>
    <w:rsid w:val="001A5434"/>
    <w:rsid w:val="001A54AC"/>
    <w:rsid w:val="001A559E"/>
    <w:rsid w:val="001A59D5"/>
    <w:rsid w:val="001A61BE"/>
    <w:rsid w:val="001A624E"/>
    <w:rsid w:val="001A6265"/>
    <w:rsid w:val="001A6627"/>
    <w:rsid w:val="001A6D1F"/>
    <w:rsid w:val="001A6D66"/>
    <w:rsid w:val="001A6D8F"/>
    <w:rsid w:val="001A7552"/>
    <w:rsid w:val="001A76E3"/>
    <w:rsid w:val="001A776C"/>
    <w:rsid w:val="001A79A9"/>
    <w:rsid w:val="001A7A51"/>
    <w:rsid w:val="001A7B0F"/>
    <w:rsid w:val="001A7B1A"/>
    <w:rsid w:val="001A7F32"/>
    <w:rsid w:val="001B0242"/>
    <w:rsid w:val="001B0581"/>
    <w:rsid w:val="001B073F"/>
    <w:rsid w:val="001B087D"/>
    <w:rsid w:val="001B0E84"/>
    <w:rsid w:val="001B117F"/>
    <w:rsid w:val="001B13A5"/>
    <w:rsid w:val="001B17DF"/>
    <w:rsid w:val="001B1DF3"/>
    <w:rsid w:val="001B1EA8"/>
    <w:rsid w:val="001B20D9"/>
    <w:rsid w:val="001B20FA"/>
    <w:rsid w:val="001B2412"/>
    <w:rsid w:val="001B2687"/>
    <w:rsid w:val="001B2927"/>
    <w:rsid w:val="001B299D"/>
    <w:rsid w:val="001B299F"/>
    <w:rsid w:val="001B328C"/>
    <w:rsid w:val="001B3301"/>
    <w:rsid w:val="001B35FE"/>
    <w:rsid w:val="001B3B5D"/>
    <w:rsid w:val="001B3D99"/>
    <w:rsid w:val="001B3EEC"/>
    <w:rsid w:val="001B3F14"/>
    <w:rsid w:val="001B413E"/>
    <w:rsid w:val="001B46CB"/>
    <w:rsid w:val="001B4752"/>
    <w:rsid w:val="001B49FE"/>
    <w:rsid w:val="001B52E1"/>
    <w:rsid w:val="001B560A"/>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9FC"/>
    <w:rsid w:val="001B7E69"/>
    <w:rsid w:val="001C0009"/>
    <w:rsid w:val="001C006B"/>
    <w:rsid w:val="001C00BC"/>
    <w:rsid w:val="001C0184"/>
    <w:rsid w:val="001C0488"/>
    <w:rsid w:val="001C06A0"/>
    <w:rsid w:val="001C0E05"/>
    <w:rsid w:val="001C0F2A"/>
    <w:rsid w:val="001C12C2"/>
    <w:rsid w:val="001C193B"/>
    <w:rsid w:val="001C1A3C"/>
    <w:rsid w:val="001C1D8F"/>
    <w:rsid w:val="001C1E5B"/>
    <w:rsid w:val="001C20E3"/>
    <w:rsid w:val="001C22EE"/>
    <w:rsid w:val="001C2959"/>
    <w:rsid w:val="001C2996"/>
    <w:rsid w:val="001C3029"/>
    <w:rsid w:val="001C3060"/>
    <w:rsid w:val="001C3244"/>
    <w:rsid w:val="001C33CD"/>
    <w:rsid w:val="001C3922"/>
    <w:rsid w:val="001C3A04"/>
    <w:rsid w:val="001C3B89"/>
    <w:rsid w:val="001C3ECB"/>
    <w:rsid w:val="001C43A0"/>
    <w:rsid w:val="001C4466"/>
    <w:rsid w:val="001C4841"/>
    <w:rsid w:val="001C4EB4"/>
    <w:rsid w:val="001C5080"/>
    <w:rsid w:val="001C5138"/>
    <w:rsid w:val="001C52CE"/>
    <w:rsid w:val="001C5AA9"/>
    <w:rsid w:val="001C5C2C"/>
    <w:rsid w:val="001C657B"/>
    <w:rsid w:val="001C6959"/>
    <w:rsid w:val="001C6B5D"/>
    <w:rsid w:val="001C6F0E"/>
    <w:rsid w:val="001C70D1"/>
    <w:rsid w:val="001C74DD"/>
    <w:rsid w:val="001C7602"/>
    <w:rsid w:val="001C76A0"/>
    <w:rsid w:val="001C7B31"/>
    <w:rsid w:val="001C7B9E"/>
    <w:rsid w:val="001C7FBE"/>
    <w:rsid w:val="001D00B1"/>
    <w:rsid w:val="001D0C4B"/>
    <w:rsid w:val="001D1176"/>
    <w:rsid w:val="001D130F"/>
    <w:rsid w:val="001D1422"/>
    <w:rsid w:val="001D1954"/>
    <w:rsid w:val="001D1F59"/>
    <w:rsid w:val="001D2220"/>
    <w:rsid w:val="001D2467"/>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3B"/>
    <w:rsid w:val="001D565F"/>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783"/>
    <w:rsid w:val="001D784A"/>
    <w:rsid w:val="001D7A49"/>
    <w:rsid w:val="001D7CEE"/>
    <w:rsid w:val="001D7FE7"/>
    <w:rsid w:val="001E0113"/>
    <w:rsid w:val="001E037F"/>
    <w:rsid w:val="001E063E"/>
    <w:rsid w:val="001E0A0A"/>
    <w:rsid w:val="001E0EAB"/>
    <w:rsid w:val="001E0EBE"/>
    <w:rsid w:val="001E11A2"/>
    <w:rsid w:val="001E1263"/>
    <w:rsid w:val="001E14E4"/>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B32"/>
    <w:rsid w:val="001E3DB8"/>
    <w:rsid w:val="001E3EC0"/>
    <w:rsid w:val="001E3F50"/>
    <w:rsid w:val="001E3FCD"/>
    <w:rsid w:val="001E41B3"/>
    <w:rsid w:val="001E424F"/>
    <w:rsid w:val="001E443B"/>
    <w:rsid w:val="001E480E"/>
    <w:rsid w:val="001E4812"/>
    <w:rsid w:val="001E4A35"/>
    <w:rsid w:val="001E4D0A"/>
    <w:rsid w:val="001E4D52"/>
    <w:rsid w:val="001E4F9D"/>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895"/>
    <w:rsid w:val="001E7B82"/>
    <w:rsid w:val="001E7C2D"/>
    <w:rsid w:val="001E7EBF"/>
    <w:rsid w:val="001F02C5"/>
    <w:rsid w:val="001F0307"/>
    <w:rsid w:val="001F032F"/>
    <w:rsid w:val="001F0418"/>
    <w:rsid w:val="001F0563"/>
    <w:rsid w:val="001F05F7"/>
    <w:rsid w:val="001F0696"/>
    <w:rsid w:val="001F06EC"/>
    <w:rsid w:val="001F09B1"/>
    <w:rsid w:val="001F1058"/>
    <w:rsid w:val="001F12CF"/>
    <w:rsid w:val="001F13F0"/>
    <w:rsid w:val="001F1696"/>
    <w:rsid w:val="001F1ABC"/>
    <w:rsid w:val="001F1B5D"/>
    <w:rsid w:val="001F1BD3"/>
    <w:rsid w:val="001F1CB6"/>
    <w:rsid w:val="001F1D0C"/>
    <w:rsid w:val="001F1D3B"/>
    <w:rsid w:val="001F211A"/>
    <w:rsid w:val="001F21A3"/>
    <w:rsid w:val="001F236E"/>
    <w:rsid w:val="001F25AC"/>
    <w:rsid w:val="001F26B0"/>
    <w:rsid w:val="001F2CFC"/>
    <w:rsid w:val="001F2D3E"/>
    <w:rsid w:val="001F2FD8"/>
    <w:rsid w:val="001F311F"/>
    <w:rsid w:val="001F33E8"/>
    <w:rsid w:val="001F3508"/>
    <w:rsid w:val="001F385F"/>
    <w:rsid w:val="001F394D"/>
    <w:rsid w:val="001F395A"/>
    <w:rsid w:val="001F44C9"/>
    <w:rsid w:val="001F44F4"/>
    <w:rsid w:val="001F45F1"/>
    <w:rsid w:val="001F49EE"/>
    <w:rsid w:val="001F4C79"/>
    <w:rsid w:val="001F4CAB"/>
    <w:rsid w:val="001F4ED4"/>
    <w:rsid w:val="001F511D"/>
    <w:rsid w:val="001F511F"/>
    <w:rsid w:val="001F514A"/>
    <w:rsid w:val="001F52CC"/>
    <w:rsid w:val="001F593D"/>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AA"/>
    <w:rsid w:val="002041CA"/>
    <w:rsid w:val="00204409"/>
    <w:rsid w:val="00204410"/>
    <w:rsid w:val="002045B5"/>
    <w:rsid w:val="0020462D"/>
    <w:rsid w:val="0020477C"/>
    <w:rsid w:val="0020517B"/>
    <w:rsid w:val="002053E5"/>
    <w:rsid w:val="002056A9"/>
    <w:rsid w:val="00205AE4"/>
    <w:rsid w:val="002060C6"/>
    <w:rsid w:val="00206237"/>
    <w:rsid w:val="00206362"/>
    <w:rsid w:val="002063C3"/>
    <w:rsid w:val="00206534"/>
    <w:rsid w:val="00206676"/>
    <w:rsid w:val="00206781"/>
    <w:rsid w:val="002067FC"/>
    <w:rsid w:val="002068C2"/>
    <w:rsid w:val="00206B5D"/>
    <w:rsid w:val="00206C2F"/>
    <w:rsid w:val="00206D14"/>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2055"/>
    <w:rsid w:val="00212269"/>
    <w:rsid w:val="00212C71"/>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B5"/>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220"/>
    <w:rsid w:val="0021725B"/>
    <w:rsid w:val="002173BE"/>
    <w:rsid w:val="00217490"/>
    <w:rsid w:val="0021760F"/>
    <w:rsid w:val="002177A3"/>
    <w:rsid w:val="00217DE2"/>
    <w:rsid w:val="00217EE5"/>
    <w:rsid w:val="002200A9"/>
    <w:rsid w:val="00220273"/>
    <w:rsid w:val="002203CE"/>
    <w:rsid w:val="00220D6F"/>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418"/>
    <w:rsid w:val="002234BF"/>
    <w:rsid w:val="002236AC"/>
    <w:rsid w:val="002236C5"/>
    <w:rsid w:val="00223959"/>
    <w:rsid w:val="00223AB7"/>
    <w:rsid w:val="00223F15"/>
    <w:rsid w:val="002241EF"/>
    <w:rsid w:val="0022426F"/>
    <w:rsid w:val="00224319"/>
    <w:rsid w:val="002243F3"/>
    <w:rsid w:val="0022458F"/>
    <w:rsid w:val="00224C33"/>
    <w:rsid w:val="00224D29"/>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A66"/>
    <w:rsid w:val="00227CB2"/>
    <w:rsid w:val="00227E63"/>
    <w:rsid w:val="002300C6"/>
    <w:rsid w:val="002300CC"/>
    <w:rsid w:val="002308F7"/>
    <w:rsid w:val="00230A5A"/>
    <w:rsid w:val="00230E49"/>
    <w:rsid w:val="00232049"/>
    <w:rsid w:val="0023225B"/>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A10"/>
    <w:rsid w:val="00233A3C"/>
    <w:rsid w:val="00233B6A"/>
    <w:rsid w:val="00233D4C"/>
    <w:rsid w:val="00233E3E"/>
    <w:rsid w:val="00234465"/>
    <w:rsid w:val="00234642"/>
    <w:rsid w:val="0023464D"/>
    <w:rsid w:val="002349CA"/>
    <w:rsid w:val="00234FB5"/>
    <w:rsid w:val="00234FC0"/>
    <w:rsid w:val="002350E1"/>
    <w:rsid w:val="0023533A"/>
    <w:rsid w:val="00235C1B"/>
    <w:rsid w:val="00235C74"/>
    <w:rsid w:val="00235F5B"/>
    <w:rsid w:val="00235F5C"/>
    <w:rsid w:val="002362B1"/>
    <w:rsid w:val="0023640D"/>
    <w:rsid w:val="0023670F"/>
    <w:rsid w:val="00236B65"/>
    <w:rsid w:val="00236E6D"/>
    <w:rsid w:val="002374C9"/>
    <w:rsid w:val="00237C41"/>
    <w:rsid w:val="00237D10"/>
    <w:rsid w:val="00240081"/>
    <w:rsid w:val="002404E5"/>
    <w:rsid w:val="00240880"/>
    <w:rsid w:val="00240FDC"/>
    <w:rsid w:val="0024108B"/>
    <w:rsid w:val="002410C5"/>
    <w:rsid w:val="002416BA"/>
    <w:rsid w:val="002416FB"/>
    <w:rsid w:val="00241A6D"/>
    <w:rsid w:val="00241B5D"/>
    <w:rsid w:val="00241B9F"/>
    <w:rsid w:val="00241D44"/>
    <w:rsid w:val="0024204D"/>
    <w:rsid w:val="002422F8"/>
    <w:rsid w:val="00242459"/>
    <w:rsid w:val="00242509"/>
    <w:rsid w:val="00242CBE"/>
    <w:rsid w:val="00242FD3"/>
    <w:rsid w:val="00243057"/>
    <w:rsid w:val="002436CD"/>
    <w:rsid w:val="00243748"/>
    <w:rsid w:val="00243A8F"/>
    <w:rsid w:val="00243AA1"/>
    <w:rsid w:val="00243CA2"/>
    <w:rsid w:val="00243E1E"/>
    <w:rsid w:val="00243E48"/>
    <w:rsid w:val="00243ED6"/>
    <w:rsid w:val="00243F0E"/>
    <w:rsid w:val="0024420E"/>
    <w:rsid w:val="00244BB3"/>
    <w:rsid w:val="00244C7E"/>
    <w:rsid w:val="00244CA1"/>
    <w:rsid w:val="00244DAD"/>
    <w:rsid w:val="00244E43"/>
    <w:rsid w:val="00244FC0"/>
    <w:rsid w:val="0024522E"/>
    <w:rsid w:val="00245304"/>
    <w:rsid w:val="0024559A"/>
    <w:rsid w:val="002458D8"/>
    <w:rsid w:val="0024597C"/>
    <w:rsid w:val="00246075"/>
    <w:rsid w:val="002463D2"/>
    <w:rsid w:val="002464EF"/>
    <w:rsid w:val="002465FB"/>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1046"/>
    <w:rsid w:val="0025104E"/>
    <w:rsid w:val="00251424"/>
    <w:rsid w:val="0025143E"/>
    <w:rsid w:val="00251C77"/>
    <w:rsid w:val="00251CEE"/>
    <w:rsid w:val="00251E04"/>
    <w:rsid w:val="00251F48"/>
    <w:rsid w:val="0025210F"/>
    <w:rsid w:val="00252170"/>
    <w:rsid w:val="002522ED"/>
    <w:rsid w:val="00252481"/>
    <w:rsid w:val="002526BA"/>
    <w:rsid w:val="002527CC"/>
    <w:rsid w:val="00252C7F"/>
    <w:rsid w:val="00252DBA"/>
    <w:rsid w:val="00252ECB"/>
    <w:rsid w:val="00253323"/>
    <w:rsid w:val="00253420"/>
    <w:rsid w:val="00253A36"/>
    <w:rsid w:val="00253ECA"/>
    <w:rsid w:val="00253FA8"/>
    <w:rsid w:val="00254A75"/>
    <w:rsid w:val="00254D60"/>
    <w:rsid w:val="00254EC0"/>
    <w:rsid w:val="00254F1B"/>
    <w:rsid w:val="0025502D"/>
    <w:rsid w:val="00255082"/>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A04"/>
    <w:rsid w:val="0026101B"/>
    <w:rsid w:val="00261133"/>
    <w:rsid w:val="0026140D"/>
    <w:rsid w:val="00261484"/>
    <w:rsid w:val="0026164F"/>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79"/>
    <w:rsid w:val="00267A4E"/>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4FC"/>
    <w:rsid w:val="0027253D"/>
    <w:rsid w:val="00272814"/>
    <w:rsid w:val="00272BB1"/>
    <w:rsid w:val="00272CF4"/>
    <w:rsid w:val="00272EC7"/>
    <w:rsid w:val="00273106"/>
    <w:rsid w:val="002732C0"/>
    <w:rsid w:val="00273471"/>
    <w:rsid w:val="002734F8"/>
    <w:rsid w:val="002738E9"/>
    <w:rsid w:val="00273ABE"/>
    <w:rsid w:val="00273CE2"/>
    <w:rsid w:val="002741E7"/>
    <w:rsid w:val="00274278"/>
    <w:rsid w:val="002747F5"/>
    <w:rsid w:val="00274A03"/>
    <w:rsid w:val="00274E64"/>
    <w:rsid w:val="00274E77"/>
    <w:rsid w:val="00274ED1"/>
    <w:rsid w:val="002756BE"/>
    <w:rsid w:val="00275AA9"/>
    <w:rsid w:val="00275B89"/>
    <w:rsid w:val="00275CCB"/>
    <w:rsid w:val="00275E1A"/>
    <w:rsid w:val="00275F4C"/>
    <w:rsid w:val="002762E4"/>
    <w:rsid w:val="002763DA"/>
    <w:rsid w:val="00276501"/>
    <w:rsid w:val="0027680C"/>
    <w:rsid w:val="002768D2"/>
    <w:rsid w:val="002768E0"/>
    <w:rsid w:val="00276918"/>
    <w:rsid w:val="0027698B"/>
    <w:rsid w:val="00276D90"/>
    <w:rsid w:val="002770F6"/>
    <w:rsid w:val="0027745E"/>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1C7"/>
    <w:rsid w:val="002814A2"/>
    <w:rsid w:val="002815E4"/>
    <w:rsid w:val="00281726"/>
    <w:rsid w:val="002817D8"/>
    <w:rsid w:val="0028183A"/>
    <w:rsid w:val="00281E5F"/>
    <w:rsid w:val="00282199"/>
    <w:rsid w:val="00282246"/>
    <w:rsid w:val="002825A9"/>
    <w:rsid w:val="002826A3"/>
    <w:rsid w:val="00282872"/>
    <w:rsid w:val="002828C3"/>
    <w:rsid w:val="00282A74"/>
    <w:rsid w:val="00282AD5"/>
    <w:rsid w:val="00282B9A"/>
    <w:rsid w:val="00282F7A"/>
    <w:rsid w:val="00282F8E"/>
    <w:rsid w:val="00283205"/>
    <w:rsid w:val="00283437"/>
    <w:rsid w:val="00283489"/>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B84"/>
    <w:rsid w:val="00290040"/>
    <w:rsid w:val="00290395"/>
    <w:rsid w:val="002904A5"/>
    <w:rsid w:val="0029072F"/>
    <w:rsid w:val="00290739"/>
    <w:rsid w:val="00290B1D"/>
    <w:rsid w:val="00290EAF"/>
    <w:rsid w:val="00291190"/>
    <w:rsid w:val="00291802"/>
    <w:rsid w:val="002918E7"/>
    <w:rsid w:val="00291956"/>
    <w:rsid w:val="00291DE7"/>
    <w:rsid w:val="00291DFF"/>
    <w:rsid w:val="002920A9"/>
    <w:rsid w:val="00292283"/>
    <w:rsid w:val="002923E6"/>
    <w:rsid w:val="0029254E"/>
    <w:rsid w:val="00292622"/>
    <w:rsid w:val="002927EC"/>
    <w:rsid w:val="00292B08"/>
    <w:rsid w:val="00292CBE"/>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2F0"/>
    <w:rsid w:val="002952F7"/>
    <w:rsid w:val="002953CE"/>
    <w:rsid w:val="00295527"/>
    <w:rsid w:val="00295541"/>
    <w:rsid w:val="002956C5"/>
    <w:rsid w:val="002957E7"/>
    <w:rsid w:val="00295B69"/>
    <w:rsid w:val="00295BA4"/>
    <w:rsid w:val="00295EFA"/>
    <w:rsid w:val="00295F4D"/>
    <w:rsid w:val="002962E0"/>
    <w:rsid w:val="00296694"/>
    <w:rsid w:val="0029677A"/>
    <w:rsid w:val="002968D3"/>
    <w:rsid w:val="00296957"/>
    <w:rsid w:val="00296ACD"/>
    <w:rsid w:val="00296BF7"/>
    <w:rsid w:val="00296BFC"/>
    <w:rsid w:val="0029718B"/>
    <w:rsid w:val="0029731C"/>
    <w:rsid w:val="0029762D"/>
    <w:rsid w:val="002977CE"/>
    <w:rsid w:val="0029784B"/>
    <w:rsid w:val="00297858"/>
    <w:rsid w:val="0029792D"/>
    <w:rsid w:val="00297B83"/>
    <w:rsid w:val="00297DC4"/>
    <w:rsid w:val="00297F6D"/>
    <w:rsid w:val="002A0029"/>
    <w:rsid w:val="002A02C0"/>
    <w:rsid w:val="002A0599"/>
    <w:rsid w:val="002A05A7"/>
    <w:rsid w:val="002A06D1"/>
    <w:rsid w:val="002A07B6"/>
    <w:rsid w:val="002A07D1"/>
    <w:rsid w:val="002A0985"/>
    <w:rsid w:val="002A099D"/>
    <w:rsid w:val="002A0ABF"/>
    <w:rsid w:val="002A0CC9"/>
    <w:rsid w:val="002A14F7"/>
    <w:rsid w:val="002A15DA"/>
    <w:rsid w:val="002A1685"/>
    <w:rsid w:val="002A19F5"/>
    <w:rsid w:val="002A1D27"/>
    <w:rsid w:val="002A1F06"/>
    <w:rsid w:val="002A1F13"/>
    <w:rsid w:val="002A22B3"/>
    <w:rsid w:val="002A2492"/>
    <w:rsid w:val="002A2C20"/>
    <w:rsid w:val="002A3482"/>
    <w:rsid w:val="002A396F"/>
    <w:rsid w:val="002A3C5D"/>
    <w:rsid w:val="002A3DAB"/>
    <w:rsid w:val="002A3EC6"/>
    <w:rsid w:val="002A41B9"/>
    <w:rsid w:val="002A469E"/>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71BF"/>
    <w:rsid w:val="002A72C5"/>
    <w:rsid w:val="002A74E8"/>
    <w:rsid w:val="002A7843"/>
    <w:rsid w:val="002A7DFB"/>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1EFA"/>
    <w:rsid w:val="002B1F3B"/>
    <w:rsid w:val="002B20ED"/>
    <w:rsid w:val="002B2293"/>
    <w:rsid w:val="002B26F0"/>
    <w:rsid w:val="002B2754"/>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922"/>
    <w:rsid w:val="002B4937"/>
    <w:rsid w:val="002B4DED"/>
    <w:rsid w:val="002B5287"/>
    <w:rsid w:val="002B53B9"/>
    <w:rsid w:val="002B58D7"/>
    <w:rsid w:val="002B607E"/>
    <w:rsid w:val="002B64F6"/>
    <w:rsid w:val="002B677F"/>
    <w:rsid w:val="002B67E0"/>
    <w:rsid w:val="002B687E"/>
    <w:rsid w:val="002B69F3"/>
    <w:rsid w:val="002B6B31"/>
    <w:rsid w:val="002B6FF8"/>
    <w:rsid w:val="002B7127"/>
    <w:rsid w:val="002B7687"/>
    <w:rsid w:val="002B7720"/>
    <w:rsid w:val="002B77D1"/>
    <w:rsid w:val="002B78F6"/>
    <w:rsid w:val="002B79E1"/>
    <w:rsid w:val="002B7B64"/>
    <w:rsid w:val="002B7C5E"/>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588"/>
    <w:rsid w:val="002C66A8"/>
    <w:rsid w:val="002C6AC3"/>
    <w:rsid w:val="002C6BC1"/>
    <w:rsid w:val="002C759E"/>
    <w:rsid w:val="002C766E"/>
    <w:rsid w:val="002C7AE9"/>
    <w:rsid w:val="002C7BC2"/>
    <w:rsid w:val="002C7C28"/>
    <w:rsid w:val="002C7DDD"/>
    <w:rsid w:val="002C7E00"/>
    <w:rsid w:val="002D00B4"/>
    <w:rsid w:val="002D039A"/>
    <w:rsid w:val="002D0691"/>
    <w:rsid w:val="002D06CF"/>
    <w:rsid w:val="002D0AAF"/>
    <w:rsid w:val="002D0AD3"/>
    <w:rsid w:val="002D0B6B"/>
    <w:rsid w:val="002D0CE6"/>
    <w:rsid w:val="002D0E65"/>
    <w:rsid w:val="002D0EC0"/>
    <w:rsid w:val="002D0ED9"/>
    <w:rsid w:val="002D10FA"/>
    <w:rsid w:val="002D1B7F"/>
    <w:rsid w:val="002D1D66"/>
    <w:rsid w:val="002D1D9A"/>
    <w:rsid w:val="002D2660"/>
    <w:rsid w:val="002D2686"/>
    <w:rsid w:val="002D26E3"/>
    <w:rsid w:val="002D334A"/>
    <w:rsid w:val="002D3465"/>
    <w:rsid w:val="002D3953"/>
    <w:rsid w:val="002D3B9A"/>
    <w:rsid w:val="002D3DFA"/>
    <w:rsid w:val="002D3E91"/>
    <w:rsid w:val="002D41FC"/>
    <w:rsid w:val="002D42AA"/>
    <w:rsid w:val="002D474F"/>
    <w:rsid w:val="002D4BF4"/>
    <w:rsid w:val="002D4C55"/>
    <w:rsid w:val="002D4DCA"/>
    <w:rsid w:val="002D4EF6"/>
    <w:rsid w:val="002D51E4"/>
    <w:rsid w:val="002D51EC"/>
    <w:rsid w:val="002D543E"/>
    <w:rsid w:val="002D560B"/>
    <w:rsid w:val="002D5F8E"/>
    <w:rsid w:val="002D6084"/>
    <w:rsid w:val="002D619F"/>
    <w:rsid w:val="002D61A2"/>
    <w:rsid w:val="002D62E2"/>
    <w:rsid w:val="002D645E"/>
    <w:rsid w:val="002D64D7"/>
    <w:rsid w:val="002D68DF"/>
    <w:rsid w:val="002D6CC6"/>
    <w:rsid w:val="002D6E26"/>
    <w:rsid w:val="002D6F3D"/>
    <w:rsid w:val="002D7482"/>
    <w:rsid w:val="002D756C"/>
    <w:rsid w:val="002D7B60"/>
    <w:rsid w:val="002D7BFE"/>
    <w:rsid w:val="002D7C83"/>
    <w:rsid w:val="002D7C8C"/>
    <w:rsid w:val="002D7E28"/>
    <w:rsid w:val="002E0001"/>
    <w:rsid w:val="002E0181"/>
    <w:rsid w:val="002E03A1"/>
    <w:rsid w:val="002E0408"/>
    <w:rsid w:val="002E04E8"/>
    <w:rsid w:val="002E075D"/>
    <w:rsid w:val="002E0928"/>
    <w:rsid w:val="002E0933"/>
    <w:rsid w:val="002E12C7"/>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A"/>
    <w:rsid w:val="002E45FD"/>
    <w:rsid w:val="002E47E7"/>
    <w:rsid w:val="002E4D52"/>
    <w:rsid w:val="002E4ECB"/>
    <w:rsid w:val="002E4EDD"/>
    <w:rsid w:val="002E4F3D"/>
    <w:rsid w:val="002E4F61"/>
    <w:rsid w:val="002E4F64"/>
    <w:rsid w:val="002E4FEB"/>
    <w:rsid w:val="002E5137"/>
    <w:rsid w:val="002E51A3"/>
    <w:rsid w:val="002E51ED"/>
    <w:rsid w:val="002E5733"/>
    <w:rsid w:val="002E5777"/>
    <w:rsid w:val="002E57BD"/>
    <w:rsid w:val="002E5B46"/>
    <w:rsid w:val="002E5C16"/>
    <w:rsid w:val="002E623C"/>
    <w:rsid w:val="002E62FE"/>
    <w:rsid w:val="002E6689"/>
    <w:rsid w:val="002E67FC"/>
    <w:rsid w:val="002E68B1"/>
    <w:rsid w:val="002E6A93"/>
    <w:rsid w:val="002E6B5D"/>
    <w:rsid w:val="002E6C8E"/>
    <w:rsid w:val="002E6CDB"/>
    <w:rsid w:val="002E6DED"/>
    <w:rsid w:val="002E708D"/>
    <w:rsid w:val="002E7332"/>
    <w:rsid w:val="002E7A1B"/>
    <w:rsid w:val="002E7C76"/>
    <w:rsid w:val="002F01FF"/>
    <w:rsid w:val="002F041F"/>
    <w:rsid w:val="002F054D"/>
    <w:rsid w:val="002F0580"/>
    <w:rsid w:val="002F0645"/>
    <w:rsid w:val="002F0908"/>
    <w:rsid w:val="002F0BF3"/>
    <w:rsid w:val="002F0D3B"/>
    <w:rsid w:val="002F0D4E"/>
    <w:rsid w:val="002F0E8D"/>
    <w:rsid w:val="002F0F50"/>
    <w:rsid w:val="002F1365"/>
    <w:rsid w:val="002F13AE"/>
    <w:rsid w:val="002F152D"/>
    <w:rsid w:val="002F16FD"/>
    <w:rsid w:val="002F196D"/>
    <w:rsid w:val="002F1EF4"/>
    <w:rsid w:val="002F1F7B"/>
    <w:rsid w:val="002F20BD"/>
    <w:rsid w:val="002F24A5"/>
    <w:rsid w:val="002F2758"/>
    <w:rsid w:val="002F27C0"/>
    <w:rsid w:val="002F28FC"/>
    <w:rsid w:val="002F2C08"/>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C4F"/>
    <w:rsid w:val="002F4DE7"/>
    <w:rsid w:val="002F4F26"/>
    <w:rsid w:val="002F558C"/>
    <w:rsid w:val="002F5659"/>
    <w:rsid w:val="002F57D8"/>
    <w:rsid w:val="002F5C89"/>
    <w:rsid w:val="002F5E0C"/>
    <w:rsid w:val="002F5E76"/>
    <w:rsid w:val="002F60C2"/>
    <w:rsid w:val="002F618C"/>
    <w:rsid w:val="002F620F"/>
    <w:rsid w:val="002F639D"/>
    <w:rsid w:val="002F6542"/>
    <w:rsid w:val="002F69B5"/>
    <w:rsid w:val="002F6D1F"/>
    <w:rsid w:val="002F7207"/>
    <w:rsid w:val="002F75C9"/>
    <w:rsid w:val="002F7AF4"/>
    <w:rsid w:val="002F7D61"/>
    <w:rsid w:val="0030002E"/>
    <w:rsid w:val="00300064"/>
    <w:rsid w:val="003000B6"/>
    <w:rsid w:val="003005C1"/>
    <w:rsid w:val="00300956"/>
    <w:rsid w:val="00300B49"/>
    <w:rsid w:val="003016D3"/>
    <w:rsid w:val="00301962"/>
    <w:rsid w:val="00301A63"/>
    <w:rsid w:val="00301AD9"/>
    <w:rsid w:val="00301D19"/>
    <w:rsid w:val="00301ED8"/>
    <w:rsid w:val="003021ED"/>
    <w:rsid w:val="0030243E"/>
    <w:rsid w:val="003026C9"/>
    <w:rsid w:val="00302867"/>
    <w:rsid w:val="00302993"/>
    <w:rsid w:val="0030299B"/>
    <w:rsid w:val="003029D4"/>
    <w:rsid w:val="00303120"/>
    <w:rsid w:val="003035CB"/>
    <w:rsid w:val="00303851"/>
    <w:rsid w:val="0030389A"/>
    <w:rsid w:val="00303938"/>
    <w:rsid w:val="00303955"/>
    <w:rsid w:val="00303987"/>
    <w:rsid w:val="003042C5"/>
    <w:rsid w:val="00304495"/>
    <w:rsid w:val="0030480B"/>
    <w:rsid w:val="00304C4B"/>
    <w:rsid w:val="00304C92"/>
    <w:rsid w:val="003050D4"/>
    <w:rsid w:val="003056E3"/>
    <w:rsid w:val="00305900"/>
    <w:rsid w:val="00305C06"/>
    <w:rsid w:val="00305D23"/>
    <w:rsid w:val="003063B6"/>
    <w:rsid w:val="0030644A"/>
    <w:rsid w:val="0030663C"/>
    <w:rsid w:val="003066AB"/>
    <w:rsid w:val="00306CEA"/>
    <w:rsid w:val="00306DFF"/>
    <w:rsid w:val="00306F60"/>
    <w:rsid w:val="003070A0"/>
    <w:rsid w:val="0030724E"/>
    <w:rsid w:val="00307338"/>
    <w:rsid w:val="00307417"/>
    <w:rsid w:val="003100E9"/>
    <w:rsid w:val="0031030C"/>
    <w:rsid w:val="00310607"/>
    <w:rsid w:val="0031071E"/>
    <w:rsid w:val="00310799"/>
    <w:rsid w:val="00310B43"/>
    <w:rsid w:val="00310D90"/>
    <w:rsid w:val="00310F73"/>
    <w:rsid w:val="00310FD0"/>
    <w:rsid w:val="003110B7"/>
    <w:rsid w:val="003110C7"/>
    <w:rsid w:val="00311298"/>
    <w:rsid w:val="003116E1"/>
    <w:rsid w:val="00311703"/>
    <w:rsid w:val="00311729"/>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5F2E"/>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4B"/>
    <w:rsid w:val="00320266"/>
    <w:rsid w:val="0032094E"/>
    <w:rsid w:val="00320A62"/>
    <w:rsid w:val="00320E27"/>
    <w:rsid w:val="00320F55"/>
    <w:rsid w:val="00321669"/>
    <w:rsid w:val="0032182A"/>
    <w:rsid w:val="00321858"/>
    <w:rsid w:val="003219A7"/>
    <w:rsid w:val="00321AFE"/>
    <w:rsid w:val="00322199"/>
    <w:rsid w:val="003221C4"/>
    <w:rsid w:val="003224D0"/>
    <w:rsid w:val="00322641"/>
    <w:rsid w:val="0032297F"/>
    <w:rsid w:val="00322A5F"/>
    <w:rsid w:val="00322AFA"/>
    <w:rsid w:val="00322B3A"/>
    <w:rsid w:val="00322FE9"/>
    <w:rsid w:val="003230B4"/>
    <w:rsid w:val="0032322D"/>
    <w:rsid w:val="0032358F"/>
    <w:rsid w:val="00323702"/>
    <w:rsid w:val="003237F4"/>
    <w:rsid w:val="003238E7"/>
    <w:rsid w:val="00323AB3"/>
    <w:rsid w:val="00323BD4"/>
    <w:rsid w:val="00323DF8"/>
    <w:rsid w:val="00323E7D"/>
    <w:rsid w:val="00323EC8"/>
    <w:rsid w:val="00323F96"/>
    <w:rsid w:val="0032419A"/>
    <w:rsid w:val="0032431F"/>
    <w:rsid w:val="0032436E"/>
    <w:rsid w:val="00324447"/>
    <w:rsid w:val="00324826"/>
    <w:rsid w:val="0032499A"/>
    <w:rsid w:val="00324C0A"/>
    <w:rsid w:val="00324EAB"/>
    <w:rsid w:val="003255E4"/>
    <w:rsid w:val="00325686"/>
    <w:rsid w:val="003257C5"/>
    <w:rsid w:val="00325AE0"/>
    <w:rsid w:val="00325E36"/>
    <w:rsid w:val="003260F7"/>
    <w:rsid w:val="003263FD"/>
    <w:rsid w:val="0032664C"/>
    <w:rsid w:val="00326927"/>
    <w:rsid w:val="00326A46"/>
    <w:rsid w:val="00326C36"/>
    <w:rsid w:val="00326DF0"/>
    <w:rsid w:val="003274CD"/>
    <w:rsid w:val="003274EF"/>
    <w:rsid w:val="0032790E"/>
    <w:rsid w:val="00327DCD"/>
    <w:rsid w:val="00327F4F"/>
    <w:rsid w:val="00330686"/>
    <w:rsid w:val="0033092B"/>
    <w:rsid w:val="00330BB1"/>
    <w:rsid w:val="003311AB"/>
    <w:rsid w:val="003311BB"/>
    <w:rsid w:val="003312AF"/>
    <w:rsid w:val="00331444"/>
    <w:rsid w:val="0033152E"/>
    <w:rsid w:val="0033191C"/>
    <w:rsid w:val="00331D41"/>
    <w:rsid w:val="00331DB7"/>
    <w:rsid w:val="00331E32"/>
    <w:rsid w:val="0033251D"/>
    <w:rsid w:val="00332537"/>
    <w:rsid w:val="0033256D"/>
    <w:rsid w:val="0033276C"/>
    <w:rsid w:val="003329BB"/>
    <w:rsid w:val="00332A82"/>
    <w:rsid w:val="00332AE4"/>
    <w:rsid w:val="00332B2D"/>
    <w:rsid w:val="00333150"/>
    <w:rsid w:val="0033378E"/>
    <w:rsid w:val="00333830"/>
    <w:rsid w:val="003339B4"/>
    <w:rsid w:val="00333A8A"/>
    <w:rsid w:val="00333CBA"/>
    <w:rsid w:val="00333EF4"/>
    <w:rsid w:val="00333F14"/>
    <w:rsid w:val="0033417C"/>
    <w:rsid w:val="003341F7"/>
    <w:rsid w:val="00334222"/>
    <w:rsid w:val="003345E7"/>
    <w:rsid w:val="00334873"/>
    <w:rsid w:val="00335882"/>
    <w:rsid w:val="00335B93"/>
    <w:rsid w:val="00335C1E"/>
    <w:rsid w:val="00335CFE"/>
    <w:rsid w:val="00335F6D"/>
    <w:rsid w:val="0033652A"/>
    <w:rsid w:val="00336763"/>
    <w:rsid w:val="0033679F"/>
    <w:rsid w:val="00336B6A"/>
    <w:rsid w:val="00336B90"/>
    <w:rsid w:val="00337177"/>
    <w:rsid w:val="003372BE"/>
    <w:rsid w:val="00337575"/>
    <w:rsid w:val="00337718"/>
    <w:rsid w:val="003377EB"/>
    <w:rsid w:val="003403DF"/>
    <w:rsid w:val="003406FD"/>
    <w:rsid w:val="003407F3"/>
    <w:rsid w:val="00340917"/>
    <w:rsid w:val="00340B52"/>
    <w:rsid w:val="00340E0C"/>
    <w:rsid w:val="00340E92"/>
    <w:rsid w:val="003416C7"/>
    <w:rsid w:val="00341843"/>
    <w:rsid w:val="003418C5"/>
    <w:rsid w:val="0034192C"/>
    <w:rsid w:val="00341962"/>
    <w:rsid w:val="00342019"/>
    <w:rsid w:val="0034238F"/>
    <w:rsid w:val="003425D7"/>
    <w:rsid w:val="003425EF"/>
    <w:rsid w:val="0034287E"/>
    <w:rsid w:val="0034298D"/>
    <w:rsid w:val="00342CCE"/>
    <w:rsid w:val="00343001"/>
    <w:rsid w:val="003431BF"/>
    <w:rsid w:val="00343326"/>
    <w:rsid w:val="00343553"/>
    <w:rsid w:val="0034364A"/>
    <w:rsid w:val="00343C32"/>
    <w:rsid w:val="00343C57"/>
    <w:rsid w:val="00343DBC"/>
    <w:rsid w:val="00343E0E"/>
    <w:rsid w:val="00343E17"/>
    <w:rsid w:val="00343E32"/>
    <w:rsid w:val="00343E88"/>
    <w:rsid w:val="00344048"/>
    <w:rsid w:val="0034408E"/>
    <w:rsid w:val="0034414D"/>
    <w:rsid w:val="003443CD"/>
    <w:rsid w:val="003446C9"/>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EC"/>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C6F"/>
    <w:rsid w:val="00352DFE"/>
    <w:rsid w:val="003532A5"/>
    <w:rsid w:val="0035335B"/>
    <w:rsid w:val="003533F2"/>
    <w:rsid w:val="003533FF"/>
    <w:rsid w:val="00353436"/>
    <w:rsid w:val="003535B6"/>
    <w:rsid w:val="0035380F"/>
    <w:rsid w:val="003538AE"/>
    <w:rsid w:val="00353AF7"/>
    <w:rsid w:val="00353BC8"/>
    <w:rsid w:val="00353DD0"/>
    <w:rsid w:val="00353DEF"/>
    <w:rsid w:val="0035404D"/>
    <w:rsid w:val="0035413D"/>
    <w:rsid w:val="00354965"/>
    <w:rsid w:val="00354BBF"/>
    <w:rsid w:val="00354C6A"/>
    <w:rsid w:val="00354CDA"/>
    <w:rsid w:val="00354E28"/>
    <w:rsid w:val="00354F77"/>
    <w:rsid w:val="00355464"/>
    <w:rsid w:val="00355879"/>
    <w:rsid w:val="00355882"/>
    <w:rsid w:val="003559D4"/>
    <w:rsid w:val="00355D55"/>
    <w:rsid w:val="00355E16"/>
    <w:rsid w:val="00356625"/>
    <w:rsid w:val="00356908"/>
    <w:rsid w:val="00356B6E"/>
    <w:rsid w:val="00356D1A"/>
    <w:rsid w:val="00356D9B"/>
    <w:rsid w:val="00356E61"/>
    <w:rsid w:val="00356F45"/>
    <w:rsid w:val="003571B9"/>
    <w:rsid w:val="00357CA5"/>
    <w:rsid w:val="00357E7A"/>
    <w:rsid w:val="0036003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995"/>
    <w:rsid w:val="00361BE1"/>
    <w:rsid w:val="00361EB1"/>
    <w:rsid w:val="00361F0C"/>
    <w:rsid w:val="0036207E"/>
    <w:rsid w:val="003620E2"/>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6FF1"/>
    <w:rsid w:val="003675B4"/>
    <w:rsid w:val="003677E3"/>
    <w:rsid w:val="00367B6B"/>
    <w:rsid w:val="00367C32"/>
    <w:rsid w:val="00367E28"/>
    <w:rsid w:val="00370185"/>
    <w:rsid w:val="003701C5"/>
    <w:rsid w:val="00370257"/>
    <w:rsid w:val="003706F7"/>
    <w:rsid w:val="003706F9"/>
    <w:rsid w:val="003707E0"/>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E6"/>
    <w:rsid w:val="00372D15"/>
    <w:rsid w:val="00372F3A"/>
    <w:rsid w:val="00373030"/>
    <w:rsid w:val="003736D2"/>
    <w:rsid w:val="00373A5A"/>
    <w:rsid w:val="003740A6"/>
    <w:rsid w:val="003740B0"/>
    <w:rsid w:val="003745EA"/>
    <w:rsid w:val="00374C83"/>
    <w:rsid w:val="00374E34"/>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D7B"/>
    <w:rsid w:val="00380177"/>
    <w:rsid w:val="00380A88"/>
    <w:rsid w:val="00380CD6"/>
    <w:rsid w:val="00380E02"/>
    <w:rsid w:val="00380E81"/>
    <w:rsid w:val="00380F0B"/>
    <w:rsid w:val="003810CF"/>
    <w:rsid w:val="0038117E"/>
    <w:rsid w:val="003811B9"/>
    <w:rsid w:val="00381715"/>
    <w:rsid w:val="003817B8"/>
    <w:rsid w:val="003817BF"/>
    <w:rsid w:val="00381888"/>
    <w:rsid w:val="00381890"/>
    <w:rsid w:val="00381987"/>
    <w:rsid w:val="00381A67"/>
    <w:rsid w:val="00381C60"/>
    <w:rsid w:val="00381D7F"/>
    <w:rsid w:val="00381F95"/>
    <w:rsid w:val="003821A2"/>
    <w:rsid w:val="00382353"/>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80A"/>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C19"/>
    <w:rsid w:val="00386FB4"/>
    <w:rsid w:val="00387307"/>
    <w:rsid w:val="00387569"/>
    <w:rsid w:val="003875B7"/>
    <w:rsid w:val="00387949"/>
    <w:rsid w:val="0038795C"/>
    <w:rsid w:val="00387976"/>
    <w:rsid w:val="00390468"/>
    <w:rsid w:val="003904FC"/>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D69"/>
    <w:rsid w:val="00394E5A"/>
    <w:rsid w:val="00394EE9"/>
    <w:rsid w:val="003952EB"/>
    <w:rsid w:val="003957C5"/>
    <w:rsid w:val="00395899"/>
    <w:rsid w:val="00395A15"/>
    <w:rsid w:val="00395A24"/>
    <w:rsid w:val="00395A35"/>
    <w:rsid w:val="00395B54"/>
    <w:rsid w:val="00395DC6"/>
    <w:rsid w:val="003964A1"/>
    <w:rsid w:val="003964C7"/>
    <w:rsid w:val="0039659E"/>
    <w:rsid w:val="00396612"/>
    <w:rsid w:val="00396789"/>
    <w:rsid w:val="00396C20"/>
    <w:rsid w:val="00396CAC"/>
    <w:rsid w:val="00396DC0"/>
    <w:rsid w:val="003970A0"/>
    <w:rsid w:val="00397759"/>
    <w:rsid w:val="00397A77"/>
    <w:rsid w:val="00397BA9"/>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ED"/>
    <w:rsid w:val="003A2066"/>
    <w:rsid w:val="003A24BD"/>
    <w:rsid w:val="003A2644"/>
    <w:rsid w:val="003A268F"/>
    <w:rsid w:val="003A2850"/>
    <w:rsid w:val="003A2A65"/>
    <w:rsid w:val="003A2CDD"/>
    <w:rsid w:val="003A3175"/>
    <w:rsid w:val="003A33BC"/>
    <w:rsid w:val="003A386E"/>
    <w:rsid w:val="003A39A8"/>
    <w:rsid w:val="003A3CAA"/>
    <w:rsid w:val="003A4260"/>
    <w:rsid w:val="003A427E"/>
    <w:rsid w:val="003A4523"/>
    <w:rsid w:val="003A471F"/>
    <w:rsid w:val="003A48B1"/>
    <w:rsid w:val="003A491F"/>
    <w:rsid w:val="003A4A4D"/>
    <w:rsid w:val="003A4F28"/>
    <w:rsid w:val="003A502C"/>
    <w:rsid w:val="003A57E2"/>
    <w:rsid w:val="003A58ED"/>
    <w:rsid w:val="003A5DA4"/>
    <w:rsid w:val="003A5E95"/>
    <w:rsid w:val="003A6175"/>
    <w:rsid w:val="003A64B8"/>
    <w:rsid w:val="003A64BD"/>
    <w:rsid w:val="003A6A1A"/>
    <w:rsid w:val="003A6A66"/>
    <w:rsid w:val="003A6BBC"/>
    <w:rsid w:val="003A6C61"/>
    <w:rsid w:val="003A6FBA"/>
    <w:rsid w:val="003A710A"/>
    <w:rsid w:val="003A73F6"/>
    <w:rsid w:val="003A7891"/>
    <w:rsid w:val="003A78EE"/>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F18"/>
    <w:rsid w:val="003B23DF"/>
    <w:rsid w:val="003B25AC"/>
    <w:rsid w:val="003B281B"/>
    <w:rsid w:val="003B2B48"/>
    <w:rsid w:val="003B2C8D"/>
    <w:rsid w:val="003B2D7A"/>
    <w:rsid w:val="003B2D92"/>
    <w:rsid w:val="003B320D"/>
    <w:rsid w:val="003B34E7"/>
    <w:rsid w:val="003B350A"/>
    <w:rsid w:val="003B35CE"/>
    <w:rsid w:val="003B3E13"/>
    <w:rsid w:val="003B4287"/>
    <w:rsid w:val="003B434A"/>
    <w:rsid w:val="003B4978"/>
    <w:rsid w:val="003B4C58"/>
    <w:rsid w:val="003B4C62"/>
    <w:rsid w:val="003B525B"/>
    <w:rsid w:val="003B5284"/>
    <w:rsid w:val="003B53E5"/>
    <w:rsid w:val="003B5C75"/>
    <w:rsid w:val="003B5EBD"/>
    <w:rsid w:val="003B5F48"/>
    <w:rsid w:val="003B6335"/>
    <w:rsid w:val="003B642D"/>
    <w:rsid w:val="003B656A"/>
    <w:rsid w:val="003B659E"/>
    <w:rsid w:val="003B6F9E"/>
    <w:rsid w:val="003B7137"/>
    <w:rsid w:val="003B761C"/>
    <w:rsid w:val="003B7625"/>
    <w:rsid w:val="003B770C"/>
    <w:rsid w:val="003B7E1C"/>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1F4D"/>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444"/>
    <w:rsid w:val="003C46C8"/>
    <w:rsid w:val="003C46F5"/>
    <w:rsid w:val="003C48EC"/>
    <w:rsid w:val="003C4BA5"/>
    <w:rsid w:val="003C4FDE"/>
    <w:rsid w:val="003C51FC"/>
    <w:rsid w:val="003C52C6"/>
    <w:rsid w:val="003C581E"/>
    <w:rsid w:val="003C5A9B"/>
    <w:rsid w:val="003C5EB9"/>
    <w:rsid w:val="003C6201"/>
    <w:rsid w:val="003C6236"/>
    <w:rsid w:val="003C67C5"/>
    <w:rsid w:val="003C68AB"/>
    <w:rsid w:val="003C6B72"/>
    <w:rsid w:val="003C6FC5"/>
    <w:rsid w:val="003C700E"/>
    <w:rsid w:val="003C723D"/>
    <w:rsid w:val="003C753A"/>
    <w:rsid w:val="003C77FD"/>
    <w:rsid w:val="003C78A7"/>
    <w:rsid w:val="003C7C63"/>
    <w:rsid w:val="003C7F77"/>
    <w:rsid w:val="003D00DF"/>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72F"/>
    <w:rsid w:val="003D2E1C"/>
    <w:rsid w:val="003D331A"/>
    <w:rsid w:val="003D3577"/>
    <w:rsid w:val="003D3B14"/>
    <w:rsid w:val="003D3E86"/>
    <w:rsid w:val="003D3EB9"/>
    <w:rsid w:val="003D4418"/>
    <w:rsid w:val="003D45EF"/>
    <w:rsid w:val="003D4650"/>
    <w:rsid w:val="003D4721"/>
    <w:rsid w:val="003D49E0"/>
    <w:rsid w:val="003D4B3F"/>
    <w:rsid w:val="003D4E6F"/>
    <w:rsid w:val="003D5654"/>
    <w:rsid w:val="003D58C8"/>
    <w:rsid w:val="003D594F"/>
    <w:rsid w:val="003D5AD7"/>
    <w:rsid w:val="003D5C08"/>
    <w:rsid w:val="003D5CD1"/>
    <w:rsid w:val="003D5DB4"/>
    <w:rsid w:val="003D62CE"/>
    <w:rsid w:val="003D64B3"/>
    <w:rsid w:val="003D6573"/>
    <w:rsid w:val="003D6848"/>
    <w:rsid w:val="003D6906"/>
    <w:rsid w:val="003D723F"/>
    <w:rsid w:val="003D771B"/>
    <w:rsid w:val="003D7C29"/>
    <w:rsid w:val="003D7D5A"/>
    <w:rsid w:val="003D7E87"/>
    <w:rsid w:val="003E02C5"/>
    <w:rsid w:val="003E0740"/>
    <w:rsid w:val="003E08BA"/>
    <w:rsid w:val="003E08C2"/>
    <w:rsid w:val="003E099C"/>
    <w:rsid w:val="003E0BAE"/>
    <w:rsid w:val="003E0CE9"/>
    <w:rsid w:val="003E0D1B"/>
    <w:rsid w:val="003E0F31"/>
    <w:rsid w:val="003E1208"/>
    <w:rsid w:val="003E156A"/>
    <w:rsid w:val="003E1571"/>
    <w:rsid w:val="003E196D"/>
    <w:rsid w:val="003E19C4"/>
    <w:rsid w:val="003E1AD6"/>
    <w:rsid w:val="003E1B60"/>
    <w:rsid w:val="003E23FB"/>
    <w:rsid w:val="003E255A"/>
    <w:rsid w:val="003E274E"/>
    <w:rsid w:val="003E27A6"/>
    <w:rsid w:val="003E27D2"/>
    <w:rsid w:val="003E2FED"/>
    <w:rsid w:val="003E3202"/>
    <w:rsid w:val="003E3564"/>
    <w:rsid w:val="003E365E"/>
    <w:rsid w:val="003E3B5F"/>
    <w:rsid w:val="003E3CE6"/>
    <w:rsid w:val="003E3D87"/>
    <w:rsid w:val="003E4731"/>
    <w:rsid w:val="003E48DB"/>
    <w:rsid w:val="003E4A09"/>
    <w:rsid w:val="003E4D36"/>
    <w:rsid w:val="003E4F40"/>
    <w:rsid w:val="003E52C2"/>
    <w:rsid w:val="003E58DF"/>
    <w:rsid w:val="003E5A3F"/>
    <w:rsid w:val="003E5B8A"/>
    <w:rsid w:val="003E5DD1"/>
    <w:rsid w:val="003E60D0"/>
    <w:rsid w:val="003E60E3"/>
    <w:rsid w:val="003E6157"/>
    <w:rsid w:val="003E61B1"/>
    <w:rsid w:val="003E65A6"/>
    <w:rsid w:val="003E66B4"/>
    <w:rsid w:val="003E6917"/>
    <w:rsid w:val="003E716B"/>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3"/>
    <w:rsid w:val="004008C7"/>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57A"/>
    <w:rsid w:val="004057F1"/>
    <w:rsid w:val="00405DA5"/>
    <w:rsid w:val="0040608D"/>
    <w:rsid w:val="0040640A"/>
    <w:rsid w:val="00406482"/>
    <w:rsid w:val="0040670B"/>
    <w:rsid w:val="00406A0D"/>
    <w:rsid w:val="00406ABF"/>
    <w:rsid w:val="00406AEA"/>
    <w:rsid w:val="00406BCC"/>
    <w:rsid w:val="00406BE2"/>
    <w:rsid w:val="00406FFA"/>
    <w:rsid w:val="004073F3"/>
    <w:rsid w:val="0040743C"/>
    <w:rsid w:val="004076F5"/>
    <w:rsid w:val="004077BC"/>
    <w:rsid w:val="00407944"/>
    <w:rsid w:val="00407DE6"/>
    <w:rsid w:val="00407FFB"/>
    <w:rsid w:val="004101CB"/>
    <w:rsid w:val="00410311"/>
    <w:rsid w:val="00410751"/>
    <w:rsid w:val="00410A21"/>
    <w:rsid w:val="00410FEB"/>
    <w:rsid w:val="00411408"/>
    <w:rsid w:val="00411507"/>
    <w:rsid w:val="00411572"/>
    <w:rsid w:val="00411831"/>
    <w:rsid w:val="00411882"/>
    <w:rsid w:val="00411FEC"/>
    <w:rsid w:val="004121B3"/>
    <w:rsid w:val="00412453"/>
    <w:rsid w:val="004124E9"/>
    <w:rsid w:val="00412571"/>
    <w:rsid w:val="00412664"/>
    <w:rsid w:val="00412AE0"/>
    <w:rsid w:val="00412EC5"/>
    <w:rsid w:val="00412FC5"/>
    <w:rsid w:val="00413429"/>
    <w:rsid w:val="00413593"/>
    <w:rsid w:val="00413753"/>
    <w:rsid w:val="0041397F"/>
    <w:rsid w:val="00413AC9"/>
    <w:rsid w:val="00413BDC"/>
    <w:rsid w:val="00413F7F"/>
    <w:rsid w:val="00414211"/>
    <w:rsid w:val="0041421E"/>
    <w:rsid w:val="0041423F"/>
    <w:rsid w:val="00414359"/>
    <w:rsid w:val="0041468D"/>
    <w:rsid w:val="00414ABA"/>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3A"/>
    <w:rsid w:val="004202CD"/>
    <w:rsid w:val="0042045D"/>
    <w:rsid w:val="00420874"/>
    <w:rsid w:val="00420946"/>
    <w:rsid w:val="00420E90"/>
    <w:rsid w:val="0042113E"/>
    <w:rsid w:val="004212C3"/>
    <w:rsid w:val="0042151A"/>
    <w:rsid w:val="00421572"/>
    <w:rsid w:val="00421729"/>
    <w:rsid w:val="00421B69"/>
    <w:rsid w:val="00421BDC"/>
    <w:rsid w:val="0042246E"/>
    <w:rsid w:val="0042247C"/>
    <w:rsid w:val="00422BE8"/>
    <w:rsid w:val="00422F65"/>
    <w:rsid w:val="00422F66"/>
    <w:rsid w:val="00422FEB"/>
    <w:rsid w:val="0042307C"/>
    <w:rsid w:val="004232C2"/>
    <w:rsid w:val="004236E5"/>
    <w:rsid w:val="00423B7D"/>
    <w:rsid w:val="00423B9C"/>
    <w:rsid w:val="00423C3F"/>
    <w:rsid w:val="00423DE6"/>
    <w:rsid w:val="00423E11"/>
    <w:rsid w:val="00423FE8"/>
    <w:rsid w:val="00424126"/>
    <w:rsid w:val="00424204"/>
    <w:rsid w:val="00424716"/>
    <w:rsid w:val="00424BED"/>
    <w:rsid w:val="00424C9D"/>
    <w:rsid w:val="00424DEE"/>
    <w:rsid w:val="00424E44"/>
    <w:rsid w:val="004250E2"/>
    <w:rsid w:val="004252F7"/>
    <w:rsid w:val="004253C4"/>
    <w:rsid w:val="00425400"/>
    <w:rsid w:val="0042546B"/>
    <w:rsid w:val="00425646"/>
    <w:rsid w:val="004258C1"/>
    <w:rsid w:val="00425C61"/>
    <w:rsid w:val="00425C7D"/>
    <w:rsid w:val="00425E29"/>
    <w:rsid w:val="00425E77"/>
    <w:rsid w:val="00425F4E"/>
    <w:rsid w:val="004263EC"/>
    <w:rsid w:val="0042645A"/>
    <w:rsid w:val="00426956"/>
    <w:rsid w:val="00426CEC"/>
    <w:rsid w:val="00426CF1"/>
    <w:rsid w:val="00426D87"/>
    <w:rsid w:val="0042705E"/>
    <w:rsid w:val="0042731B"/>
    <w:rsid w:val="0042793E"/>
    <w:rsid w:val="00427A1E"/>
    <w:rsid w:val="00427B08"/>
    <w:rsid w:val="004300F9"/>
    <w:rsid w:val="00430440"/>
    <w:rsid w:val="004306DF"/>
    <w:rsid w:val="00430B82"/>
    <w:rsid w:val="00430CBA"/>
    <w:rsid w:val="00430D6C"/>
    <w:rsid w:val="00430FDB"/>
    <w:rsid w:val="004313FA"/>
    <w:rsid w:val="00431442"/>
    <w:rsid w:val="00431A5A"/>
    <w:rsid w:val="00431AB4"/>
    <w:rsid w:val="00432978"/>
    <w:rsid w:val="00432B9B"/>
    <w:rsid w:val="00433816"/>
    <w:rsid w:val="004338EA"/>
    <w:rsid w:val="00433BD0"/>
    <w:rsid w:val="00433D16"/>
    <w:rsid w:val="00434240"/>
    <w:rsid w:val="00434344"/>
    <w:rsid w:val="004344EB"/>
    <w:rsid w:val="00434630"/>
    <w:rsid w:val="004349C7"/>
    <w:rsid w:val="00434C9F"/>
    <w:rsid w:val="00435178"/>
    <w:rsid w:val="00435299"/>
    <w:rsid w:val="00435313"/>
    <w:rsid w:val="00435699"/>
    <w:rsid w:val="00435927"/>
    <w:rsid w:val="00435BBD"/>
    <w:rsid w:val="00435C0B"/>
    <w:rsid w:val="00435E15"/>
    <w:rsid w:val="00436232"/>
    <w:rsid w:val="004363C1"/>
    <w:rsid w:val="0043646F"/>
    <w:rsid w:val="004364E5"/>
    <w:rsid w:val="0043699F"/>
    <w:rsid w:val="00436A0F"/>
    <w:rsid w:val="00436A82"/>
    <w:rsid w:val="00437150"/>
    <w:rsid w:val="004372FA"/>
    <w:rsid w:val="00437361"/>
    <w:rsid w:val="0043750A"/>
    <w:rsid w:val="004376BF"/>
    <w:rsid w:val="0043778E"/>
    <w:rsid w:val="004379C6"/>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55D"/>
    <w:rsid w:val="00441AEB"/>
    <w:rsid w:val="00441D4C"/>
    <w:rsid w:val="00441FF9"/>
    <w:rsid w:val="004421B0"/>
    <w:rsid w:val="004423C0"/>
    <w:rsid w:val="00442874"/>
    <w:rsid w:val="00442F42"/>
    <w:rsid w:val="004430C0"/>
    <w:rsid w:val="00443754"/>
    <w:rsid w:val="0044386F"/>
    <w:rsid w:val="00443921"/>
    <w:rsid w:val="00443E8A"/>
    <w:rsid w:val="004446D0"/>
    <w:rsid w:val="004448B0"/>
    <w:rsid w:val="00444934"/>
    <w:rsid w:val="004449D2"/>
    <w:rsid w:val="00444E4B"/>
    <w:rsid w:val="00444F7A"/>
    <w:rsid w:val="00445562"/>
    <w:rsid w:val="00445655"/>
    <w:rsid w:val="00445ADE"/>
    <w:rsid w:val="00445E2C"/>
    <w:rsid w:val="00445EE8"/>
    <w:rsid w:val="004467CA"/>
    <w:rsid w:val="00446D50"/>
    <w:rsid w:val="00446E8F"/>
    <w:rsid w:val="00446EEF"/>
    <w:rsid w:val="0044707A"/>
    <w:rsid w:val="004474F2"/>
    <w:rsid w:val="00447577"/>
    <w:rsid w:val="004475CF"/>
    <w:rsid w:val="0044771C"/>
    <w:rsid w:val="0044793E"/>
    <w:rsid w:val="00447C3E"/>
    <w:rsid w:val="0045007A"/>
    <w:rsid w:val="00450579"/>
    <w:rsid w:val="0045083C"/>
    <w:rsid w:val="00450876"/>
    <w:rsid w:val="00450E33"/>
    <w:rsid w:val="00450FD9"/>
    <w:rsid w:val="004513AC"/>
    <w:rsid w:val="0045145C"/>
    <w:rsid w:val="004519E8"/>
    <w:rsid w:val="00452101"/>
    <w:rsid w:val="004522AD"/>
    <w:rsid w:val="00452807"/>
    <w:rsid w:val="004528F8"/>
    <w:rsid w:val="00452986"/>
    <w:rsid w:val="00452CCA"/>
    <w:rsid w:val="00453051"/>
    <w:rsid w:val="00453053"/>
    <w:rsid w:val="00453187"/>
    <w:rsid w:val="004532DD"/>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816"/>
    <w:rsid w:val="00456A75"/>
    <w:rsid w:val="004572C6"/>
    <w:rsid w:val="0045745C"/>
    <w:rsid w:val="0045791D"/>
    <w:rsid w:val="004579FA"/>
    <w:rsid w:val="00457E55"/>
    <w:rsid w:val="00460031"/>
    <w:rsid w:val="00460239"/>
    <w:rsid w:val="00460257"/>
    <w:rsid w:val="00460317"/>
    <w:rsid w:val="00460341"/>
    <w:rsid w:val="0046040D"/>
    <w:rsid w:val="004606BA"/>
    <w:rsid w:val="00460A64"/>
    <w:rsid w:val="00460BDB"/>
    <w:rsid w:val="00460E2C"/>
    <w:rsid w:val="00460EA1"/>
    <w:rsid w:val="00460F01"/>
    <w:rsid w:val="004610D3"/>
    <w:rsid w:val="00461155"/>
    <w:rsid w:val="004612F0"/>
    <w:rsid w:val="0046144C"/>
    <w:rsid w:val="004617E0"/>
    <w:rsid w:val="00461C0C"/>
    <w:rsid w:val="00461D0C"/>
    <w:rsid w:val="00462288"/>
    <w:rsid w:val="004625BE"/>
    <w:rsid w:val="0046282B"/>
    <w:rsid w:val="00462EEF"/>
    <w:rsid w:val="004632D3"/>
    <w:rsid w:val="004634F6"/>
    <w:rsid w:val="004635C3"/>
    <w:rsid w:val="00463AB1"/>
    <w:rsid w:val="00463CD1"/>
    <w:rsid w:val="00463DED"/>
    <w:rsid w:val="00464936"/>
    <w:rsid w:val="00464B6C"/>
    <w:rsid w:val="00464C80"/>
    <w:rsid w:val="0046500A"/>
    <w:rsid w:val="0046505D"/>
    <w:rsid w:val="004654EE"/>
    <w:rsid w:val="004658FF"/>
    <w:rsid w:val="0046591A"/>
    <w:rsid w:val="00465BDD"/>
    <w:rsid w:val="00465BE4"/>
    <w:rsid w:val="00465C35"/>
    <w:rsid w:val="00466295"/>
    <w:rsid w:val="00466766"/>
    <w:rsid w:val="00466804"/>
    <w:rsid w:val="004668F0"/>
    <w:rsid w:val="004669AE"/>
    <w:rsid w:val="004669E6"/>
    <w:rsid w:val="00466DEE"/>
    <w:rsid w:val="00466E0F"/>
    <w:rsid w:val="00467547"/>
    <w:rsid w:val="00467723"/>
    <w:rsid w:val="004678DC"/>
    <w:rsid w:val="00467BB3"/>
    <w:rsid w:val="00470499"/>
    <w:rsid w:val="004706C6"/>
    <w:rsid w:val="004708F6"/>
    <w:rsid w:val="0047090C"/>
    <w:rsid w:val="00470B90"/>
    <w:rsid w:val="00470D9E"/>
    <w:rsid w:val="004711ED"/>
    <w:rsid w:val="00471326"/>
    <w:rsid w:val="00471B61"/>
    <w:rsid w:val="00471CCA"/>
    <w:rsid w:val="00471D4F"/>
    <w:rsid w:val="00471E17"/>
    <w:rsid w:val="00472243"/>
    <w:rsid w:val="0047225E"/>
    <w:rsid w:val="0047237D"/>
    <w:rsid w:val="0047242D"/>
    <w:rsid w:val="00472476"/>
    <w:rsid w:val="00472849"/>
    <w:rsid w:val="0047291D"/>
    <w:rsid w:val="00472BD6"/>
    <w:rsid w:val="00472CED"/>
    <w:rsid w:val="004732CC"/>
    <w:rsid w:val="004732E9"/>
    <w:rsid w:val="004732F0"/>
    <w:rsid w:val="004733F5"/>
    <w:rsid w:val="00473453"/>
    <w:rsid w:val="004736BB"/>
    <w:rsid w:val="004736DA"/>
    <w:rsid w:val="00473FEF"/>
    <w:rsid w:val="00474070"/>
    <w:rsid w:val="0047450F"/>
    <w:rsid w:val="0047496D"/>
    <w:rsid w:val="00474AAE"/>
    <w:rsid w:val="00474AC1"/>
    <w:rsid w:val="00474C0C"/>
    <w:rsid w:val="00474CAC"/>
    <w:rsid w:val="00474CE9"/>
    <w:rsid w:val="00474E38"/>
    <w:rsid w:val="00475021"/>
    <w:rsid w:val="0047518D"/>
    <w:rsid w:val="00475210"/>
    <w:rsid w:val="00475393"/>
    <w:rsid w:val="00475A57"/>
    <w:rsid w:val="00475A71"/>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77FC0"/>
    <w:rsid w:val="00480167"/>
    <w:rsid w:val="0048016A"/>
    <w:rsid w:val="004802D1"/>
    <w:rsid w:val="00480BA1"/>
    <w:rsid w:val="00480E05"/>
    <w:rsid w:val="00480E9E"/>
    <w:rsid w:val="00481196"/>
    <w:rsid w:val="004813AD"/>
    <w:rsid w:val="0048187A"/>
    <w:rsid w:val="00481CA6"/>
    <w:rsid w:val="00481E07"/>
    <w:rsid w:val="00481F36"/>
    <w:rsid w:val="004823FC"/>
    <w:rsid w:val="00482AEB"/>
    <w:rsid w:val="00482B4E"/>
    <w:rsid w:val="0048301C"/>
    <w:rsid w:val="0048343D"/>
    <w:rsid w:val="00483504"/>
    <w:rsid w:val="0048351D"/>
    <w:rsid w:val="004835F2"/>
    <w:rsid w:val="00483ADC"/>
    <w:rsid w:val="00483B28"/>
    <w:rsid w:val="00483CA6"/>
    <w:rsid w:val="00484047"/>
    <w:rsid w:val="00484141"/>
    <w:rsid w:val="00484304"/>
    <w:rsid w:val="00484582"/>
    <w:rsid w:val="0048467F"/>
    <w:rsid w:val="00484A00"/>
    <w:rsid w:val="00484C56"/>
    <w:rsid w:val="00485035"/>
    <w:rsid w:val="00485302"/>
    <w:rsid w:val="00485396"/>
    <w:rsid w:val="004853C1"/>
    <w:rsid w:val="004854BB"/>
    <w:rsid w:val="004855EF"/>
    <w:rsid w:val="00485A06"/>
    <w:rsid w:val="004864F8"/>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795"/>
    <w:rsid w:val="0049196C"/>
    <w:rsid w:val="00491B18"/>
    <w:rsid w:val="00491CED"/>
    <w:rsid w:val="00491D98"/>
    <w:rsid w:val="004920C3"/>
    <w:rsid w:val="004922A5"/>
    <w:rsid w:val="00492300"/>
    <w:rsid w:val="00492510"/>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33E"/>
    <w:rsid w:val="00495672"/>
    <w:rsid w:val="00495797"/>
    <w:rsid w:val="00495823"/>
    <w:rsid w:val="00495BAA"/>
    <w:rsid w:val="00495D74"/>
    <w:rsid w:val="00495ED7"/>
    <w:rsid w:val="00496104"/>
    <w:rsid w:val="0049625A"/>
    <w:rsid w:val="00496294"/>
    <w:rsid w:val="0049656F"/>
    <w:rsid w:val="004965DB"/>
    <w:rsid w:val="00496606"/>
    <w:rsid w:val="004967D3"/>
    <w:rsid w:val="004968AB"/>
    <w:rsid w:val="00496B04"/>
    <w:rsid w:val="00496BD8"/>
    <w:rsid w:val="00497661"/>
    <w:rsid w:val="00497C07"/>
    <w:rsid w:val="00497C8C"/>
    <w:rsid w:val="00497CE3"/>
    <w:rsid w:val="00497F83"/>
    <w:rsid w:val="004A022D"/>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687"/>
    <w:rsid w:val="004A2D6B"/>
    <w:rsid w:val="004A2E81"/>
    <w:rsid w:val="004A2F9C"/>
    <w:rsid w:val="004A327F"/>
    <w:rsid w:val="004A342A"/>
    <w:rsid w:val="004A3581"/>
    <w:rsid w:val="004A3637"/>
    <w:rsid w:val="004A38E5"/>
    <w:rsid w:val="004A396C"/>
    <w:rsid w:val="004A3B73"/>
    <w:rsid w:val="004A3C0C"/>
    <w:rsid w:val="004A4434"/>
    <w:rsid w:val="004A46C1"/>
    <w:rsid w:val="004A470A"/>
    <w:rsid w:val="004A48DB"/>
    <w:rsid w:val="004A4975"/>
    <w:rsid w:val="004A4A35"/>
    <w:rsid w:val="004A4CDD"/>
    <w:rsid w:val="004A4E22"/>
    <w:rsid w:val="004A5012"/>
    <w:rsid w:val="004A5563"/>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B27"/>
    <w:rsid w:val="004B0BAD"/>
    <w:rsid w:val="004B0C1B"/>
    <w:rsid w:val="004B0DB1"/>
    <w:rsid w:val="004B0E0A"/>
    <w:rsid w:val="004B11C7"/>
    <w:rsid w:val="004B131F"/>
    <w:rsid w:val="004B16D4"/>
    <w:rsid w:val="004B1963"/>
    <w:rsid w:val="004B1BAD"/>
    <w:rsid w:val="004B1C69"/>
    <w:rsid w:val="004B1D3C"/>
    <w:rsid w:val="004B1FA2"/>
    <w:rsid w:val="004B2252"/>
    <w:rsid w:val="004B23FC"/>
    <w:rsid w:val="004B24C6"/>
    <w:rsid w:val="004B26D4"/>
    <w:rsid w:val="004B270A"/>
    <w:rsid w:val="004B2BD3"/>
    <w:rsid w:val="004B2BF3"/>
    <w:rsid w:val="004B2C6F"/>
    <w:rsid w:val="004B2DAE"/>
    <w:rsid w:val="004B2E06"/>
    <w:rsid w:val="004B32D6"/>
    <w:rsid w:val="004B373D"/>
    <w:rsid w:val="004B3761"/>
    <w:rsid w:val="004B3A99"/>
    <w:rsid w:val="004B3CE4"/>
    <w:rsid w:val="004B3D88"/>
    <w:rsid w:val="004B4049"/>
    <w:rsid w:val="004B4718"/>
    <w:rsid w:val="004B47C3"/>
    <w:rsid w:val="004B47DC"/>
    <w:rsid w:val="004B4801"/>
    <w:rsid w:val="004B4AE0"/>
    <w:rsid w:val="004B4C2C"/>
    <w:rsid w:val="004B4D0C"/>
    <w:rsid w:val="004B4D2F"/>
    <w:rsid w:val="004B4DDF"/>
    <w:rsid w:val="004B5170"/>
    <w:rsid w:val="004B5210"/>
    <w:rsid w:val="004B522C"/>
    <w:rsid w:val="004B5575"/>
    <w:rsid w:val="004B57D8"/>
    <w:rsid w:val="004B5D0A"/>
    <w:rsid w:val="004B613D"/>
    <w:rsid w:val="004B6169"/>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1039"/>
    <w:rsid w:val="004C1069"/>
    <w:rsid w:val="004C113F"/>
    <w:rsid w:val="004C137A"/>
    <w:rsid w:val="004C13DC"/>
    <w:rsid w:val="004C1B3B"/>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752"/>
    <w:rsid w:val="004C492B"/>
    <w:rsid w:val="004C4E8D"/>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31B"/>
    <w:rsid w:val="004C75B6"/>
    <w:rsid w:val="004C774C"/>
    <w:rsid w:val="004C7A10"/>
    <w:rsid w:val="004C7BCE"/>
    <w:rsid w:val="004C7C19"/>
    <w:rsid w:val="004D002F"/>
    <w:rsid w:val="004D004C"/>
    <w:rsid w:val="004D01C3"/>
    <w:rsid w:val="004D0282"/>
    <w:rsid w:val="004D0356"/>
    <w:rsid w:val="004D03B0"/>
    <w:rsid w:val="004D0518"/>
    <w:rsid w:val="004D05F4"/>
    <w:rsid w:val="004D0635"/>
    <w:rsid w:val="004D06F7"/>
    <w:rsid w:val="004D07D4"/>
    <w:rsid w:val="004D07DD"/>
    <w:rsid w:val="004D07E5"/>
    <w:rsid w:val="004D0821"/>
    <w:rsid w:val="004D0B80"/>
    <w:rsid w:val="004D0D62"/>
    <w:rsid w:val="004D11A0"/>
    <w:rsid w:val="004D13E4"/>
    <w:rsid w:val="004D141F"/>
    <w:rsid w:val="004D1656"/>
    <w:rsid w:val="004D17A9"/>
    <w:rsid w:val="004D1899"/>
    <w:rsid w:val="004D197C"/>
    <w:rsid w:val="004D1D25"/>
    <w:rsid w:val="004D1E5F"/>
    <w:rsid w:val="004D1F3A"/>
    <w:rsid w:val="004D206B"/>
    <w:rsid w:val="004D2A20"/>
    <w:rsid w:val="004D2BF2"/>
    <w:rsid w:val="004D2D88"/>
    <w:rsid w:val="004D2FB0"/>
    <w:rsid w:val="004D337D"/>
    <w:rsid w:val="004D3A6B"/>
    <w:rsid w:val="004D3C32"/>
    <w:rsid w:val="004D3D37"/>
    <w:rsid w:val="004D4373"/>
    <w:rsid w:val="004D4530"/>
    <w:rsid w:val="004D455D"/>
    <w:rsid w:val="004D46D6"/>
    <w:rsid w:val="004D4783"/>
    <w:rsid w:val="004D4991"/>
    <w:rsid w:val="004D4C23"/>
    <w:rsid w:val="004D4C8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3E2"/>
    <w:rsid w:val="004E0499"/>
    <w:rsid w:val="004E09DD"/>
    <w:rsid w:val="004E0B59"/>
    <w:rsid w:val="004E0FB1"/>
    <w:rsid w:val="004E1625"/>
    <w:rsid w:val="004E1884"/>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4C"/>
    <w:rsid w:val="004E43B3"/>
    <w:rsid w:val="004E4436"/>
    <w:rsid w:val="004E45E3"/>
    <w:rsid w:val="004E4666"/>
    <w:rsid w:val="004E48AE"/>
    <w:rsid w:val="004E4CB9"/>
    <w:rsid w:val="004E4E7C"/>
    <w:rsid w:val="004E502E"/>
    <w:rsid w:val="004E53F5"/>
    <w:rsid w:val="004E549B"/>
    <w:rsid w:val="004E5779"/>
    <w:rsid w:val="004E59C6"/>
    <w:rsid w:val="004E5AC5"/>
    <w:rsid w:val="004E5E66"/>
    <w:rsid w:val="004E5F1A"/>
    <w:rsid w:val="004E609F"/>
    <w:rsid w:val="004E60B7"/>
    <w:rsid w:val="004E61C0"/>
    <w:rsid w:val="004E64AD"/>
    <w:rsid w:val="004E6709"/>
    <w:rsid w:val="004E68F9"/>
    <w:rsid w:val="004E7481"/>
    <w:rsid w:val="004E74BD"/>
    <w:rsid w:val="004E75DF"/>
    <w:rsid w:val="004E76E6"/>
    <w:rsid w:val="004E7858"/>
    <w:rsid w:val="004E79DC"/>
    <w:rsid w:val="004E7A5B"/>
    <w:rsid w:val="004E7ADB"/>
    <w:rsid w:val="004F05F9"/>
    <w:rsid w:val="004F09E2"/>
    <w:rsid w:val="004F1087"/>
    <w:rsid w:val="004F1167"/>
    <w:rsid w:val="004F12D1"/>
    <w:rsid w:val="004F159B"/>
    <w:rsid w:val="004F1861"/>
    <w:rsid w:val="004F1A72"/>
    <w:rsid w:val="004F1AC1"/>
    <w:rsid w:val="004F1DA7"/>
    <w:rsid w:val="004F2250"/>
    <w:rsid w:val="004F275A"/>
    <w:rsid w:val="004F2858"/>
    <w:rsid w:val="004F2DF5"/>
    <w:rsid w:val="004F2E60"/>
    <w:rsid w:val="004F2EFF"/>
    <w:rsid w:val="004F2F11"/>
    <w:rsid w:val="004F32BD"/>
    <w:rsid w:val="004F379D"/>
    <w:rsid w:val="004F37C8"/>
    <w:rsid w:val="004F3908"/>
    <w:rsid w:val="004F3DA4"/>
    <w:rsid w:val="004F3E9E"/>
    <w:rsid w:val="004F3F52"/>
    <w:rsid w:val="004F41F9"/>
    <w:rsid w:val="004F489A"/>
    <w:rsid w:val="004F48F6"/>
    <w:rsid w:val="004F4969"/>
    <w:rsid w:val="004F4A04"/>
    <w:rsid w:val="004F52AF"/>
    <w:rsid w:val="004F54AF"/>
    <w:rsid w:val="004F55FA"/>
    <w:rsid w:val="004F5D6B"/>
    <w:rsid w:val="004F5DB3"/>
    <w:rsid w:val="004F5DDB"/>
    <w:rsid w:val="004F6035"/>
    <w:rsid w:val="004F6105"/>
    <w:rsid w:val="004F61B6"/>
    <w:rsid w:val="004F6271"/>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C65"/>
    <w:rsid w:val="0050011D"/>
    <w:rsid w:val="00500178"/>
    <w:rsid w:val="00500192"/>
    <w:rsid w:val="005002A0"/>
    <w:rsid w:val="00500352"/>
    <w:rsid w:val="005007A1"/>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B55"/>
    <w:rsid w:val="00506C39"/>
    <w:rsid w:val="00506CD6"/>
    <w:rsid w:val="00506ED6"/>
    <w:rsid w:val="00507322"/>
    <w:rsid w:val="005078AB"/>
    <w:rsid w:val="00507BE6"/>
    <w:rsid w:val="00507D98"/>
    <w:rsid w:val="00507DE6"/>
    <w:rsid w:val="005100DE"/>
    <w:rsid w:val="005101E8"/>
    <w:rsid w:val="005101F5"/>
    <w:rsid w:val="00510798"/>
    <w:rsid w:val="00510878"/>
    <w:rsid w:val="00510880"/>
    <w:rsid w:val="00510E51"/>
    <w:rsid w:val="00510FFC"/>
    <w:rsid w:val="00511245"/>
    <w:rsid w:val="00511276"/>
    <w:rsid w:val="00511415"/>
    <w:rsid w:val="00511739"/>
    <w:rsid w:val="0051180B"/>
    <w:rsid w:val="00511D77"/>
    <w:rsid w:val="00511DAB"/>
    <w:rsid w:val="00511FD9"/>
    <w:rsid w:val="00512239"/>
    <w:rsid w:val="005123ED"/>
    <w:rsid w:val="0051245F"/>
    <w:rsid w:val="00512466"/>
    <w:rsid w:val="00512494"/>
    <w:rsid w:val="00512498"/>
    <w:rsid w:val="005126BC"/>
    <w:rsid w:val="0051273D"/>
    <w:rsid w:val="00512787"/>
    <w:rsid w:val="00512A1A"/>
    <w:rsid w:val="00512CE1"/>
    <w:rsid w:val="00512E2C"/>
    <w:rsid w:val="0051304A"/>
    <w:rsid w:val="0051309E"/>
    <w:rsid w:val="005131D4"/>
    <w:rsid w:val="00513D83"/>
    <w:rsid w:val="00514273"/>
    <w:rsid w:val="00514495"/>
    <w:rsid w:val="005146F2"/>
    <w:rsid w:val="00514707"/>
    <w:rsid w:val="00514752"/>
    <w:rsid w:val="0051480A"/>
    <w:rsid w:val="0051494A"/>
    <w:rsid w:val="005149B6"/>
    <w:rsid w:val="00514B24"/>
    <w:rsid w:val="00514C84"/>
    <w:rsid w:val="00514E4F"/>
    <w:rsid w:val="00514EC5"/>
    <w:rsid w:val="00514FB4"/>
    <w:rsid w:val="005150A5"/>
    <w:rsid w:val="00515300"/>
    <w:rsid w:val="00515573"/>
    <w:rsid w:val="005156B5"/>
    <w:rsid w:val="005156F1"/>
    <w:rsid w:val="005157B9"/>
    <w:rsid w:val="005157DC"/>
    <w:rsid w:val="0051588D"/>
    <w:rsid w:val="005159EE"/>
    <w:rsid w:val="00515EF0"/>
    <w:rsid w:val="00515FBF"/>
    <w:rsid w:val="005160DA"/>
    <w:rsid w:val="0051612E"/>
    <w:rsid w:val="00516182"/>
    <w:rsid w:val="0051629B"/>
    <w:rsid w:val="0051648E"/>
    <w:rsid w:val="00516497"/>
    <w:rsid w:val="00516971"/>
    <w:rsid w:val="005172DB"/>
    <w:rsid w:val="00517324"/>
    <w:rsid w:val="005176CA"/>
    <w:rsid w:val="00517890"/>
    <w:rsid w:val="005178AF"/>
    <w:rsid w:val="00517948"/>
    <w:rsid w:val="00517B9C"/>
    <w:rsid w:val="0052027D"/>
    <w:rsid w:val="00520564"/>
    <w:rsid w:val="00520689"/>
    <w:rsid w:val="00520792"/>
    <w:rsid w:val="005207EA"/>
    <w:rsid w:val="00520833"/>
    <w:rsid w:val="00520EA5"/>
    <w:rsid w:val="00521186"/>
    <w:rsid w:val="00521576"/>
    <w:rsid w:val="005218EA"/>
    <w:rsid w:val="00521BD3"/>
    <w:rsid w:val="00521D25"/>
    <w:rsid w:val="00521F3B"/>
    <w:rsid w:val="0052210A"/>
    <w:rsid w:val="00522269"/>
    <w:rsid w:val="005223F9"/>
    <w:rsid w:val="0052250A"/>
    <w:rsid w:val="00522543"/>
    <w:rsid w:val="005225A6"/>
    <w:rsid w:val="00522B01"/>
    <w:rsid w:val="00522CD9"/>
    <w:rsid w:val="00522CEC"/>
    <w:rsid w:val="00522ED9"/>
    <w:rsid w:val="0052328A"/>
    <w:rsid w:val="00523579"/>
    <w:rsid w:val="005236A5"/>
    <w:rsid w:val="00523B4D"/>
    <w:rsid w:val="00523E66"/>
    <w:rsid w:val="00523E70"/>
    <w:rsid w:val="0052412D"/>
    <w:rsid w:val="0052448D"/>
    <w:rsid w:val="00524DEC"/>
    <w:rsid w:val="00525099"/>
    <w:rsid w:val="005250E6"/>
    <w:rsid w:val="0052550E"/>
    <w:rsid w:val="00525692"/>
    <w:rsid w:val="005256F0"/>
    <w:rsid w:val="00525786"/>
    <w:rsid w:val="00525BB2"/>
    <w:rsid w:val="00525C8D"/>
    <w:rsid w:val="00525E18"/>
    <w:rsid w:val="005264F3"/>
    <w:rsid w:val="005265CB"/>
    <w:rsid w:val="00526B36"/>
    <w:rsid w:val="00526D23"/>
    <w:rsid w:val="00526E5B"/>
    <w:rsid w:val="005272EE"/>
    <w:rsid w:val="0052738F"/>
    <w:rsid w:val="00527803"/>
    <w:rsid w:val="00527AC9"/>
    <w:rsid w:val="00527B64"/>
    <w:rsid w:val="00527F8F"/>
    <w:rsid w:val="00530116"/>
    <w:rsid w:val="00530283"/>
    <w:rsid w:val="00530BE5"/>
    <w:rsid w:val="00530E74"/>
    <w:rsid w:val="005311E4"/>
    <w:rsid w:val="00531933"/>
    <w:rsid w:val="00531D33"/>
    <w:rsid w:val="00531F3C"/>
    <w:rsid w:val="00532271"/>
    <w:rsid w:val="00532858"/>
    <w:rsid w:val="00532967"/>
    <w:rsid w:val="00532A0E"/>
    <w:rsid w:val="00532AAB"/>
    <w:rsid w:val="00532ADD"/>
    <w:rsid w:val="00532B1A"/>
    <w:rsid w:val="00532DE0"/>
    <w:rsid w:val="00532F2D"/>
    <w:rsid w:val="00532F47"/>
    <w:rsid w:val="00533923"/>
    <w:rsid w:val="00533C78"/>
    <w:rsid w:val="00533CCF"/>
    <w:rsid w:val="00533FFA"/>
    <w:rsid w:val="005340D5"/>
    <w:rsid w:val="005345EB"/>
    <w:rsid w:val="00534CD4"/>
    <w:rsid w:val="00534D50"/>
    <w:rsid w:val="00534E7E"/>
    <w:rsid w:val="00534EA4"/>
    <w:rsid w:val="0053511C"/>
    <w:rsid w:val="0053517D"/>
    <w:rsid w:val="005351A8"/>
    <w:rsid w:val="005353AA"/>
    <w:rsid w:val="005353F4"/>
    <w:rsid w:val="005356D0"/>
    <w:rsid w:val="005357BC"/>
    <w:rsid w:val="00535D69"/>
    <w:rsid w:val="00535EEB"/>
    <w:rsid w:val="0053624B"/>
    <w:rsid w:val="00536300"/>
    <w:rsid w:val="005363D7"/>
    <w:rsid w:val="005364C3"/>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DC0"/>
    <w:rsid w:val="00540EDC"/>
    <w:rsid w:val="00541027"/>
    <w:rsid w:val="005413F2"/>
    <w:rsid w:val="00541574"/>
    <w:rsid w:val="005415E4"/>
    <w:rsid w:val="00541691"/>
    <w:rsid w:val="00541752"/>
    <w:rsid w:val="00541998"/>
    <w:rsid w:val="005419FB"/>
    <w:rsid w:val="00541CEA"/>
    <w:rsid w:val="00541E3E"/>
    <w:rsid w:val="00541F12"/>
    <w:rsid w:val="00541F79"/>
    <w:rsid w:val="005421AE"/>
    <w:rsid w:val="00542478"/>
    <w:rsid w:val="005426E0"/>
    <w:rsid w:val="005428F3"/>
    <w:rsid w:val="00542D23"/>
    <w:rsid w:val="00542D9E"/>
    <w:rsid w:val="00542ED8"/>
    <w:rsid w:val="00543144"/>
    <w:rsid w:val="005431F1"/>
    <w:rsid w:val="00543268"/>
    <w:rsid w:val="00543632"/>
    <w:rsid w:val="005439FC"/>
    <w:rsid w:val="00543A03"/>
    <w:rsid w:val="00543A04"/>
    <w:rsid w:val="00543B48"/>
    <w:rsid w:val="00543F81"/>
    <w:rsid w:val="0054405A"/>
    <w:rsid w:val="0054442C"/>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60B7"/>
    <w:rsid w:val="00546374"/>
    <w:rsid w:val="00546550"/>
    <w:rsid w:val="005468B7"/>
    <w:rsid w:val="00546CD7"/>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F77"/>
    <w:rsid w:val="00553F81"/>
    <w:rsid w:val="00554342"/>
    <w:rsid w:val="0055471A"/>
    <w:rsid w:val="0055485B"/>
    <w:rsid w:val="00554888"/>
    <w:rsid w:val="00554A11"/>
    <w:rsid w:val="00554C5D"/>
    <w:rsid w:val="00554CDA"/>
    <w:rsid w:val="00554D89"/>
    <w:rsid w:val="0055518F"/>
    <w:rsid w:val="00555247"/>
    <w:rsid w:val="005552A2"/>
    <w:rsid w:val="00555358"/>
    <w:rsid w:val="0055562B"/>
    <w:rsid w:val="00555846"/>
    <w:rsid w:val="00555891"/>
    <w:rsid w:val="00555963"/>
    <w:rsid w:val="00555D86"/>
    <w:rsid w:val="00555DAB"/>
    <w:rsid w:val="00555F8A"/>
    <w:rsid w:val="005563C3"/>
    <w:rsid w:val="00556417"/>
    <w:rsid w:val="00556570"/>
    <w:rsid w:val="00556677"/>
    <w:rsid w:val="00556725"/>
    <w:rsid w:val="00556BFB"/>
    <w:rsid w:val="00557202"/>
    <w:rsid w:val="005572A5"/>
    <w:rsid w:val="005573C8"/>
    <w:rsid w:val="00557618"/>
    <w:rsid w:val="005576DA"/>
    <w:rsid w:val="0055798B"/>
    <w:rsid w:val="00557E47"/>
    <w:rsid w:val="00557F9A"/>
    <w:rsid w:val="00557FD4"/>
    <w:rsid w:val="0056002C"/>
    <w:rsid w:val="00560224"/>
    <w:rsid w:val="00560674"/>
    <w:rsid w:val="005606FC"/>
    <w:rsid w:val="005608C4"/>
    <w:rsid w:val="005609A8"/>
    <w:rsid w:val="00560E4A"/>
    <w:rsid w:val="00561092"/>
    <w:rsid w:val="00561423"/>
    <w:rsid w:val="00561648"/>
    <w:rsid w:val="00561D8C"/>
    <w:rsid w:val="00561EC6"/>
    <w:rsid w:val="00562492"/>
    <w:rsid w:val="00562589"/>
    <w:rsid w:val="005625B8"/>
    <w:rsid w:val="00562945"/>
    <w:rsid w:val="00562B9E"/>
    <w:rsid w:val="00562E9D"/>
    <w:rsid w:val="00562EFC"/>
    <w:rsid w:val="005630B1"/>
    <w:rsid w:val="00563127"/>
    <w:rsid w:val="0056331B"/>
    <w:rsid w:val="0056336C"/>
    <w:rsid w:val="0056343E"/>
    <w:rsid w:val="00563532"/>
    <w:rsid w:val="0056374A"/>
    <w:rsid w:val="0056398E"/>
    <w:rsid w:val="00563A27"/>
    <w:rsid w:val="00563B4F"/>
    <w:rsid w:val="00563B86"/>
    <w:rsid w:val="00563F71"/>
    <w:rsid w:val="00563F87"/>
    <w:rsid w:val="00564030"/>
    <w:rsid w:val="0056427A"/>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746"/>
    <w:rsid w:val="00574902"/>
    <w:rsid w:val="00574A7B"/>
    <w:rsid w:val="00574D39"/>
    <w:rsid w:val="00574D43"/>
    <w:rsid w:val="00574E98"/>
    <w:rsid w:val="00575086"/>
    <w:rsid w:val="00575133"/>
    <w:rsid w:val="0057539C"/>
    <w:rsid w:val="0057539F"/>
    <w:rsid w:val="00575566"/>
    <w:rsid w:val="0057571F"/>
    <w:rsid w:val="005757BE"/>
    <w:rsid w:val="005757DB"/>
    <w:rsid w:val="00575968"/>
    <w:rsid w:val="00575978"/>
    <w:rsid w:val="00575C9C"/>
    <w:rsid w:val="00575E4B"/>
    <w:rsid w:val="00575F5C"/>
    <w:rsid w:val="0057603E"/>
    <w:rsid w:val="005763E4"/>
    <w:rsid w:val="005764E5"/>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D0D"/>
    <w:rsid w:val="00580E54"/>
    <w:rsid w:val="00580FF7"/>
    <w:rsid w:val="005813C0"/>
    <w:rsid w:val="00581618"/>
    <w:rsid w:val="00581703"/>
    <w:rsid w:val="00581CA5"/>
    <w:rsid w:val="00581F82"/>
    <w:rsid w:val="00582192"/>
    <w:rsid w:val="0058236F"/>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383"/>
    <w:rsid w:val="005844EB"/>
    <w:rsid w:val="005846F9"/>
    <w:rsid w:val="00584950"/>
    <w:rsid w:val="00584D24"/>
    <w:rsid w:val="00584D90"/>
    <w:rsid w:val="00584E28"/>
    <w:rsid w:val="00584E54"/>
    <w:rsid w:val="00585156"/>
    <w:rsid w:val="0058535C"/>
    <w:rsid w:val="005857D7"/>
    <w:rsid w:val="00585D08"/>
    <w:rsid w:val="00586481"/>
    <w:rsid w:val="00586894"/>
    <w:rsid w:val="00586911"/>
    <w:rsid w:val="00586C25"/>
    <w:rsid w:val="00586E76"/>
    <w:rsid w:val="00587249"/>
    <w:rsid w:val="00587297"/>
    <w:rsid w:val="005872B6"/>
    <w:rsid w:val="00587387"/>
    <w:rsid w:val="00587642"/>
    <w:rsid w:val="0058764C"/>
    <w:rsid w:val="005877C6"/>
    <w:rsid w:val="00587874"/>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B08"/>
    <w:rsid w:val="00592B6E"/>
    <w:rsid w:val="00592B75"/>
    <w:rsid w:val="00592C5E"/>
    <w:rsid w:val="00593039"/>
    <w:rsid w:val="0059303C"/>
    <w:rsid w:val="0059304B"/>
    <w:rsid w:val="0059349A"/>
    <w:rsid w:val="005934FD"/>
    <w:rsid w:val="00593B58"/>
    <w:rsid w:val="00593B7C"/>
    <w:rsid w:val="00593C28"/>
    <w:rsid w:val="00593ED7"/>
    <w:rsid w:val="005945B3"/>
    <w:rsid w:val="005945D0"/>
    <w:rsid w:val="005945D1"/>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71F"/>
    <w:rsid w:val="00596763"/>
    <w:rsid w:val="00596BB5"/>
    <w:rsid w:val="00596DD4"/>
    <w:rsid w:val="0059710A"/>
    <w:rsid w:val="005972E5"/>
    <w:rsid w:val="005972F9"/>
    <w:rsid w:val="00597556"/>
    <w:rsid w:val="00597F10"/>
    <w:rsid w:val="005A012A"/>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4BD5"/>
    <w:rsid w:val="005A5095"/>
    <w:rsid w:val="005A525C"/>
    <w:rsid w:val="005A5344"/>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67"/>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3C88"/>
    <w:rsid w:val="005B40F3"/>
    <w:rsid w:val="005B4233"/>
    <w:rsid w:val="005B4255"/>
    <w:rsid w:val="005B4343"/>
    <w:rsid w:val="005B44AA"/>
    <w:rsid w:val="005B45D4"/>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D93"/>
    <w:rsid w:val="005B7E64"/>
    <w:rsid w:val="005B7FFB"/>
    <w:rsid w:val="005C0178"/>
    <w:rsid w:val="005C020E"/>
    <w:rsid w:val="005C0269"/>
    <w:rsid w:val="005C035F"/>
    <w:rsid w:val="005C05B0"/>
    <w:rsid w:val="005C06D3"/>
    <w:rsid w:val="005C076C"/>
    <w:rsid w:val="005C07F6"/>
    <w:rsid w:val="005C0C34"/>
    <w:rsid w:val="005C0CBC"/>
    <w:rsid w:val="005C0CBD"/>
    <w:rsid w:val="005C0DFB"/>
    <w:rsid w:val="005C1368"/>
    <w:rsid w:val="005C1C91"/>
    <w:rsid w:val="005C1F18"/>
    <w:rsid w:val="005C20A4"/>
    <w:rsid w:val="005C212C"/>
    <w:rsid w:val="005C2147"/>
    <w:rsid w:val="005C23A4"/>
    <w:rsid w:val="005C25AD"/>
    <w:rsid w:val="005C294E"/>
    <w:rsid w:val="005C2EFE"/>
    <w:rsid w:val="005C31E7"/>
    <w:rsid w:val="005C3307"/>
    <w:rsid w:val="005C354C"/>
    <w:rsid w:val="005C37FD"/>
    <w:rsid w:val="005C38B5"/>
    <w:rsid w:val="005C3C6E"/>
    <w:rsid w:val="005C3EE6"/>
    <w:rsid w:val="005C4189"/>
    <w:rsid w:val="005C42AF"/>
    <w:rsid w:val="005C43A4"/>
    <w:rsid w:val="005C459D"/>
    <w:rsid w:val="005C50FB"/>
    <w:rsid w:val="005C5282"/>
    <w:rsid w:val="005C53C8"/>
    <w:rsid w:val="005C55D6"/>
    <w:rsid w:val="005C564C"/>
    <w:rsid w:val="005C56FE"/>
    <w:rsid w:val="005C5878"/>
    <w:rsid w:val="005C58EB"/>
    <w:rsid w:val="005C5B36"/>
    <w:rsid w:val="005C5C63"/>
    <w:rsid w:val="005C5CD5"/>
    <w:rsid w:val="005C5E3F"/>
    <w:rsid w:val="005C610C"/>
    <w:rsid w:val="005C61E5"/>
    <w:rsid w:val="005C6406"/>
    <w:rsid w:val="005C669A"/>
    <w:rsid w:val="005C6A98"/>
    <w:rsid w:val="005C726A"/>
    <w:rsid w:val="005C72A8"/>
    <w:rsid w:val="005C7844"/>
    <w:rsid w:val="005C78EB"/>
    <w:rsid w:val="005C79A2"/>
    <w:rsid w:val="005C7C80"/>
    <w:rsid w:val="005C7D5C"/>
    <w:rsid w:val="005C7F9E"/>
    <w:rsid w:val="005C7FEC"/>
    <w:rsid w:val="005D0164"/>
    <w:rsid w:val="005D0219"/>
    <w:rsid w:val="005D0396"/>
    <w:rsid w:val="005D03B5"/>
    <w:rsid w:val="005D064E"/>
    <w:rsid w:val="005D065A"/>
    <w:rsid w:val="005D0833"/>
    <w:rsid w:val="005D0D12"/>
    <w:rsid w:val="005D0DA8"/>
    <w:rsid w:val="005D0F05"/>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22"/>
    <w:rsid w:val="005D2BB7"/>
    <w:rsid w:val="005D2BBD"/>
    <w:rsid w:val="005D2FF8"/>
    <w:rsid w:val="005D308F"/>
    <w:rsid w:val="005D3333"/>
    <w:rsid w:val="005D3689"/>
    <w:rsid w:val="005D3861"/>
    <w:rsid w:val="005D3A83"/>
    <w:rsid w:val="005D3BF1"/>
    <w:rsid w:val="005D3C44"/>
    <w:rsid w:val="005D3C55"/>
    <w:rsid w:val="005D3E56"/>
    <w:rsid w:val="005D3FD6"/>
    <w:rsid w:val="005D40E4"/>
    <w:rsid w:val="005D4104"/>
    <w:rsid w:val="005D4198"/>
    <w:rsid w:val="005D43C7"/>
    <w:rsid w:val="005D45F1"/>
    <w:rsid w:val="005D48ED"/>
    <w:rsid w:val="005D5264"/>
    <w:rsid w:val="005D5A7B"/>
    <w:rsid w:val="005D5C18"/>
    <w:rsid w:val="005D5CF9"/>
    <w:rsid w:val="005D5DF8"/>
    <w:rsid w:val="005D5F2F"/>
    <w:rsid w:val="005D675A"/>
    <w:rsid w:val="005D6871"/>
    <w:rsid w:val="005D6919"/>
    <w:rsid w:val="005D6D34"/>
    <w:rsid w:val="005D6D41"/>
    <w:rsid w:val="005D6FC1"/>
    <w:rsid w:val="005D6FFE"/>
    <w:rsid w:val="005D7214"/>
    <w:rsid w:val="005D7460"/>
    <w:rsid w:val="005D760E"/>
    <w:rsid w:val="005D788F"/>
    <w:rsid w:val="005D78D5"/>
    <w:rsid w:val="005D7B99"/>
    <w:rsid w:val="005D7F07"/>
    <w:rsid w:val="005E0025"/>
    <w:rsid w:val="005E016A"/>
    <w:rsid w:val="005E0226"/>
    <w:rsid w:val="005E02B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473"/>
    <w:rsid w:val="005E1529"/>
    <w:rsid w:val="005E161D"/>
    <w:rsid w:val="005E17D2"/>
    <w:rsid w:val="005E1C14"/>
    <w:rsid w:val="005E1CEC"/>
    <w:rsid w:val="005E1DA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ED1"/>
    <w:rsid w:val="005F3166"/>
    <w:rsid w:val="005F3276"/>
    <w:rsid w:val="005F33C6"/>
    <w:rsid w:val="005F359B"/>
    <w:rsid w:val="005F3656"/>
    <w:rsid w:val="005F3AA8"/>
    <w:rsid w:val="005F3EFE"/>
    <w:rsid w:val="005F424B"/>
    <w:rsid w:val="005F43E1"/>
    <w:rsid w:val="005F45B6"/>
    <w:rsid w:val="005F4635"/>
    <w:rsid w:val="005F4A04"/>
    <w:rsid w:val="005F4AC9"/>
    <w:rsid w:val="005F4CB5"/>
    <w:rsid w:val="005F4EFC"/>
    <w:rsid w:val="005F4F07"/>
    <w:rsid w:val="005F513A"/>
    <w:rsid w:val="005F52D6"/>
    <w:rsid w:val="005F58F8"/>
    <w:rsid w:val="005F5A8B"/>
    <w:rsid w:val="005F5B0D"/>
    <w:rsid w:val="005F5DDB"/>
    <w:rsid w:val="005F5EA9"/>
    <w:rsid w:val="005F609E"/>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1037"/>
    <w:rsid w:val="006011DD"/>
    <w:rsid w:val="00601314"/>
    <w:rsid w:val="006017A6"/>
    <w:rsid w:val="00601B55"/>
    <w:rsid w:val="00601C10"/>
    <w:rsid w:val="00601DAA"/>
    <w:rsid w:val="0060233F"/>
    <w:rsid w:val="0060258A"/>
    <w:rsid w:val="00602D7D"/>
    <w:rsid w:val="00602E17"/>
    <w:rsid w:val="00602F02"/>
    <w:rsid w:val="0060301D"/>
    <w:rsid w:val="00603160"/>
    <w:rsid w:val="006031E1"/>
    <w:rsid w:val="00603474"/>
    <w:rsid w:val="00603A3C"/>
    <w:rsid w:val="00603F5C"/>
    <w:rsid w:val="0060446D"/>
    <w:rsid w:val="006044A3"/>
    <w:rsid w:val="006045B7"/>
    <w:rsid w:val="00604786"/>
    <w:rsid w:val="006047D6"/>
    <w:rsid w:val="006049F5"/>
    <w:rsid w:val="00604B24"/>
    <w:rsid w:val="00604B29"/>
    <w:rsid w:val="00604C20"/>
    <w:rsid w:val="00604D5F"/>
    <w:rsid w:val="00604EF2"/>
    <w:rsid w:val="006053AA"/>
    <w:rsid w:val="0060543D"/>
    <w:rsid w:val="00605893"/>
    <w:rsid w:val="00605A21"/>
    <w:rsid w:val="00605ACE"/>
    <w:rsid w:val="00605F36"/>
    <w:rsid w:val="00605FB5"/>
    <w:rsid w:val="006060FF"/>
    <w:rsid w:val="00606120"/>
    <w:rsid w:val="006061DB"/>
    <w:rsid w:val="006065CD"/>
    <w:rsid w:val="0060690E"/>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07E07"/>
    <w:rsid w:val="00610317"/>
    <w:rsid w:val="00610490"/>
    <w:rsid w:val="006104DD"/>
    <w:rsid w:val="006105D5"/>
    <w:rsid w:val="006107A2"/>
    <w:rsid w:val="006109F5"/>
    <w:rsid w:val="00610AB7"/>
    <w:rsid w:val="00610FB0"/>
    <w:rsid w:val="0061128F"/>
    <w:rsid w:val="00611423"/>
    <w:rsid w:val="00611AD0"/>
    <w:rsid w:val="0061232F"/>
    <w:rsid w:val="00612622"/>
    <w:rsid w:val="006130B5"/>
    <w:rsid w:val="00613CDD"/>
    <w:rsid w:val="0061444E"/>
    <w:rsid w:val="006148FA"/>
    <w:rsid w:val="00614DD8"/>
    <w:rsid w:val="00614FA9"/>
    <w:rsid w:val="00615004"/>
    <w:rsid w:val="0061523B"/>
    <w:rsid w:val="006152C1"/>
    <w:rsid w:val="006155A7"/>
    <w:rsid w:val="006156C6"/>
    <w:rsid w:val="00615953"/>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AC1"/>
    <w:rsid w:val="00617B12"/>
    <w:rsid w:val="00617BBD"/>
    <w:rsid w:val="00617D2C"/>
    <w:rsid w:val="00617D48"/>
    <w:rsid w:val="00620357"/>
    <w:rsid w:val="006204FE"/>
    <w:rsid w:val="00620871"/>
    <w:rsid w:val="00620891"/>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81B"/>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02"/>
    <w:rsid w:val="00625C36"/>
    <w:rsid w:val="00625C6C"/>
    <w:rsid w:val="00625F5E"/>
    <w:rsid w:val="00626AD1"/>
    <w:rsid w:val="00626E96"/>
    <w:rsid w:val="00626F0D"/>
    <w:rsid w:val="006270B4"/>
    <w:rsid w:val="006270BF"/>
    <w:rsid w:val="006271AD"/>
    <w:rsid w:val="006274C0"/>
    <w:rsid w:val="006277B7"/>
    <w:rsid w:val="00627882"/>
    <w:rsid w:val="00627CC7"/>
    <w:rsid w:val="00630186"/>
    <w:rsid w:val="006304CB"/>
    <w:rsid w:val="006308A9"/>
    <w:rsid w:val="00630C76"/>
    <w:rsid w:val="00630CDB"/>
    <w:rsid w:val="00630E98"/>
    <w:rsid w:val="00630F1F"/>
    <w:rsid w:val="00631090"/>
    <w:rsid w:val="00631091"/>
    <w:rsid w:val="0063128C"/>
    <w:rsid w:val="006316C9"/>
    <w:rsid w:val="00631723"/>
    <w:rsid w:val="0063191B"/>
    <w:rsid w:val="00631D46"/>
    <w:rsid w:val="00632241"/>
    <w:rsid w:val="006322DE"/>
    <w:rsid w:val="0063236C"/>
    <w:rsid w:val="0063251F"/>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B31"/>
    <w:rsid w:val="00634C0D"/>
    <w:rsid w:val="00634D53"/>
    <w:rsid w:val="00634E78"/>
    <w:rsid w:val="00635414"/>
    <w:rsid w:val="00635442"/>
    <w:rsid w:val="00635534"/>
    <w:rsid w:val="006359AD"/>
    <w:rsid w:val="00635BA5"/>
    <w:rsid w:val="00635C2F"/>
    <w:rsid w:val="00635D6B"/>
    <w:rsid w:val="00635DA9"/>
    <w:rsid w:val="00635F59"/>
    <w:rsid w:val="00635FA5"/>
    <w:rsid w:val="00636071"/>
    <w:rsid w:val="00636167"/>
    <w:rsid w:val="0063636A"/>
    <w:rsid w:val="00636809"/>
    <w:rsid w:val="006369A2"/>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6A3"/>
    <w:rsid w:val="006447D7"/>
    <w:rsid w:val="006449FF"/>
    <w:rsid w:val="00644CDF"/>
    <w:rsid w:val="00645314"/>
    <w:rsid w:val="006457CA"/>
    <w:rsid w:val="006458A3"/>
    <w:rsid w:val="006458AE"/>
    <w:rsid w:val="00645A86"/>
    <w:rsid w:val="00645ED3"/>
    <w:rsid w:val="00645F15"/>
    <w:rsid w:val="00646012"/>
    <w:rsid w:val="0064602F"/>
    <w:rsid w:val="006461B1"/>
    <w:rsid w:val="006462C9"/>
    <w:rsid w:val="0064631D"/>
    <w:rsid w:val="00646410"/>
    <w:rsid w:val="006464F0"/>
    <w:rsid w:val="006467D0"/>
    <w:rsid w:val="00646816"/>
    <w:rsid w:val="00646B82"/>
    <w:rsid w:val="00647423"/>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294"/>
    <w:rsid w:val="0065248F"/>
    <w:rsid w:val="006524BE"/>
    <w:rsid w:val="00652770"/>
    <w:rsid w:val="0065288B"/>
    <w:rsid w:val="00652C29"/>
    <w:rsid w:val="006534F0"/>
    <w:rsid w:val="006535CE"/>
    <w:rsid w:val="00653759"/>
    <w:rsid w:val="006537B1"/>
    <w:rsid w:val="00653CFC"/>
    <w:rsid w:val="00653D9F"/>
    <w:rsid w:val="006542CC"/>
    <w:rsid w:val="0065464D"/>
    <w:rsid w:val="006548AC"/>
    <w:rsid w:val="0065498F"/>
    <w:rsid w:val="006549AB"/>
    <w:rsid w:val="006549FB"/>
    <w:rsid w:val="006551CE"/>
    <w:rsid w:val="00655250"/>
    <w:rsid w:val="00655288"/>
    <w:rsid w:val="00655466"/>
    <w:rsid w:val="006555F8"/>
    <w:rsid w:val="00655D2D"/>
    <w:rsid w:val="00655FEE"/>
    <w:rsid w:val="00656ADC"/>
    <w:rsid w:val="00656B90"/>
    <w:rsid w:val="006575C9"/>
    <w:rsid w:val="006577F0"/>
    <w:rsid w:val="0065796F"/>
    <w:rsid w:val="00657E7F"/>
    <w:rsid w:val="00657F30"/>
    <w:rsid w:val="00657F6F"/>
    <w:rsid w:val="00660064"/>
    <w:rsid w:val="006601DE"/>
    <w:rsid w:val="006602A5"/>
    <w:rsid w:val="006602B5"/>
    <w:rsid w:val="006603F9"/>
    <w:rsid w:val="006606C1"/>
    <w:rsid w:val="00660994"/>
    <w:rsid w:val="00660BAC"/>
    <w:rsid w:val="0066125A"/>
    <w:rsid w:val="0066159E"/>
    <w:rsid w:val="0066181F"/>
    <w:rsid w:val="00661973"/>
    <w:rsid w:val="00661C5F"/>
    <w:rsid w:val="00661DED"/>
    <w:rsid w:val="00661FAF"/>
    <w:rsid w:val="00662050"/>
    <w:rsid w:val="0066221F"/>
    <w:rsid w:val="00662226"/>
    <w:rsid w:val="0066222A"/>
    <w:rsid w:val="0066224A"/>
    <w:rsid w:val="006622D0"/>
    <w:rsid w:val="0066240B"/>
    <w:rsid w:val="00662438"/>
    <w:rsid w:val="006625F3"/>
    <w:rsid w:val="0066273D"/>
    <w:rsid w:val="00662B0A"/>
    <w:rsid w:val="00662EED"/>
    <w:rsid w:val="00662FC1"/>
    <w:rsid w:val="00663554"/>
    <w:rsid w:val="006635FF"/>
    <w:rsid w:val="00663AE6"/>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6029"/>
    <w:rsid w:val="006660EF"/>
    <w:rsid w:val="00666295"/>
    <w:rsid w:val="0066632D"/>
    <w:rsid w:val="00666391"/>
    <w:rsid w:val="006663C6"/>
    <w:rsid w:val="006664F4"/>
    <w:rsid w:val="0066670F"/>
    <w:rsid w:val="00666725"/>
    <w:rsid w:val="00666824"/>
    <w:rsid w:val="0066685D"/>
    <w:rsid w:val="006668B4"/>
    <w:rsid w:val="00666926"/>
    <w:rsid w:val="00666D58"/>
    <w:rsid w:val="00667082"/>
    <w:rsid w:val="006670F8"/>
    <w:rsid w:val="0066768E"/>
    <w:rsid w:val="0066795B"/>
    <w:rsid w:val="00667A13"/>
    <w:rsid w:val="00670024"/>
    <w:rsid w:val="00670075"/>
    <w:rsid w:val="006705AF"/>
    <w:rsid w:val="00670818"/>
    <w:rsid w:val="00670A2B"/>
    <w:rsid w:val="00671045"/>
    <w:rsid w:val="0067105F"/>
    <w:rsid w:val="00671117"/>
    <w:rsid w:val="006712F3"/>
    <w:rsid w:val="006714D5"/>
    <w:rsid w:val="0067162E"/>
    <w:rsid w:val="00671823"/>
    <w:rsid w:val="00671826"/>
    <w:rsid w:val="00671937"/>
    <w:rsid w:val="00671BC5"/>
    <w:rsid w:val="00671D84"/>
    <w:rsid w:val="00671DB9"/>
    <w:rsid w:val="006720CB"/>
    <w:rsid w:val="006723BD"/>
    <w:rsid w:val="00672641"/>
    <w:rsid w:val="00672A38"/>
    <w:rsid w:val="00672D18"/>
    <w:rsid w:val="00672E77"/>
    <w:rsid w:val="00672F7E"/>
    <w:rsid w:val="0067317C"/>
    <w:rsid w:val="0067340A"/>
    <w:rsid w:val="006734EB"/>
    <w:rsid w:val="00673731"/>
    <w:rsid w:val="00673BBE"/>
    <w:rsid w:val="00673E78"/>
    <w:rsid w:val="00673F78"/>
    <w:rsid w:val="006742E3"/>
    <w:rsid w:val="006745A6"/>
    <w:rsid w:val="006746F4"/>
    <w:rsid w:val="006748CF"/>
    <w:rsid w:val="00674CF4"/>
    <w:rsid w:val="00674D3E"/>
    <w:rsid w:val="00674E41"/>
    <w:rsid w:val="00674FA8"/>
    <w:rsid w:val="00674FD2"/>
    <w:rsid w:val="006751C4"/>
    <w:rsid w:val="00675639"/>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65"/>
    <w:rsid w:val="00677C75"/>
    <w:rsid w:val="00677DD6"/>
    <w:rsid w:val="00677E50"/>
    <w:rsid w:val="0068026C"/>
    <w:rsid w:val="0068041B"/>
    <w:rsid w:val="006804AF"/>
    <w:rsid w:val="006805BB"/>
    <w:rsid w:val="00680A43"/>
    <w:rsid w:val="00680D25"/>
    <w:rsid w:val="00680E09"/>
    <w:rsid w:val="00680F6F"/>
    <w:rsid w:val="006812E7"/>
    <w:rsid w:val="0068168A"/>
    <w:rsid w:val="00681BEF"/>
    <w:rsid w:val="00681E4D"/>
    <w:rsid w:val="006821D0"/>
    <w:rsid w:val="0068229B"/>
    <w:rsid w:val="0068264E"/>
    <w:rsid w:val="006827B5"/>
    <w:rsid w:val="00682B55"/>
    <w:rsid w:val="00682CD2"/>
    <w:rsid w:val="00682EC5"/>
    <w:rsid w:val="006830AF"/>
    <w:rsid w:val="00683220"/>
    <w:rsid w:val="00683320"/>
    <w:rsid w:val="0068354D"/>
    <w:rsid w:val="0068362C"/>
    <w:rsid w:val="00683720"/>
    <w:rsid w:val="00683C46"/>
    <w:rsid w:val="00683D29"/>
    <w:rsid w:val="00684435"/>
    <w:rsid w:val="00684933"/>
    <w:rsid w:val="00684B9B"/>
    <w:rsid w:val="00684BBD"/>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627"/>
    <w:rsid w:val="006906AD"/>
    <w:rsid w:val="0069074B"/>
    <w:rsid w:val="00690AB9"/>
    <w:rsid w:val="006913B2"/>
    <w:rsid w:val="00691570"/>
    <w:rsid w:val="0069167B"/>
    <w:rsid w:val="00691B53"/>
    <w:rsid w:val="00691DA2"/>
    <w:rsid w:val="00691DCC"/>
    <w:rsid w:val="0069204D"/>
    <w:rsid w:val="0069283F"/>
    <w:rsid w:val="00692ABE"/>
    <w:rsid w:val="00692F3C"/>
    <w:rsid w:val="00693117"/>
    <w:rsid w:val="00693AD5"/>
    <w:rsid w:val="00693B64"/>
    <w:rsid w:val="00693C89"/>
    <w:rsid w:val="00693D82"/>
    <w:rsid w:val="006941FD"/>
    <w:rsid w:val="00694228"/>
    <w:rsid w:val="006943C4"/>
    <w:rsid w:val="006946C8"/>
    <w:rsid w:val="00694A1B"/>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D1"/>
    <w:rsid w:val="00697C33"/>
    <w:rsid w:val="00697EB4"/>
    <w:rsid w:val="00697F8B"/>
    <w:rsid w:val="00697FCD"/>
    <w:rsid w:val="00697FD4"/>
    <w:rsid w:val="006A0203"/>
    <w:rsid w:val="006A04D7"/>
    <w:rsid w:val="006A04DA"/>
    <w:rsid w:val="006A0862"/>
    <w:rsid w:val="006A0925"/>
    <w:rsid w:val="006A11CD"/>
    <w:rsid w:val="006A13C2"/>
    <w:rsid w:val="006A13D8"/>
    <w:rsid w:val="006A1447"/>
    <w:rsid w:val="006A14D2"/>
    <w:rsid w:val="006A1675"/>
    <w:rsid w:val="006A16E7"/>
    <w:rsid w:val="006A1A4B"/>
    <w:rsid w:val="006A1C0E"/>
    <w:rsid w:val="006A1DCB"/>
    <w:rsid w:val="006A1E17"/>
    <w:rsid w:val="006A20A8"/>
    <w:rsid w:val="006A22CD"/>
    <w:rsid w:val="006A2482"/>
    <w:rsid w:val="006A24E5"/>
    <w:rsid w:val="006A278E"/>
    <w:rsid w:val="006A29C4"/>
    <w:rsid w:val="006A2A62"/>
    <w:rsid w:val="006A2BF8"/>
    <w:rsid w:val="006A2F2F"/>
    <w:rsid w:val="006A3278"/>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4BE"/>
    <w:rsid w:val="006A7770"/>
    <w:rsid w:val="006A777B"/>
    <w:rsid w:val="006A788C"/>
    <w:rsid w:val="006A7D22"/>
    <w:rsid w:val="006A7E54"/>
    <w:rsid w:val="006B02DB"/>
    <w:rsid w:val="006B03A6"/>
    <w:rsid w:val="006B0AD9"/>
    <w:rsid w:val="006B0F5D"/>
    <w:rsid w:val="006B0FA4"/>
    <w:rsid w:val="006B102A"/>
    <w:rsid w:val="006B146C"/>
    <w:rsid w:val="006B1791"/>
    <w:rsid w:val="006B193F"/>
    <w:rsid w:val="006B1A69"/>
    <w:rsid w:val="006B1EB2"/>
    <w:rsid w:val="006B239E"/>
    <w:rsid w:val="006B2403"/>
    <w:rsid w:val="006B2502"/>
    <w:rsid w:val="006B28A9"/>
    <w:rsid w:val="006B2913"/>
    <w:rsid w:val="006B2E1E"/>
    <w:rsid w:val="006B3236"/>
    <w:rsid w:val="006B35C0"/>
    <w:rsid w:val="006B3620"/>
    <w:rsid w:val="006B3800"/>
    <w:rsid w:val="006B38F2"/>
    <w:rsid w:val="006B395C"/>
    <w:rsid w:val="006B3AAB"/>
    <w:rsid w:val="006B3D14"/>
    <w:rsid w:val="006B3E59"/>
    <w:rsid w:val="006B3EE7"/>
    <w:rsid w:val="006B41D0"/>
    <w:rsid w:val="006B4206"/>
    <w:rsid w:val="006B4251"/>
    <w:rsid w:val="006B4312"/>
    <w:rsid w:val="006B43BF"/>
    <w:rsid w:val="006B475A"/>
    <w:rsid w:val="006B4C7F"/>
    <w:rsid w:val="006B4DA8"/>
    <w:rsid w:val="006B5010"/>
    <w:rsid w:val="006B523E"/>
    <w:rsid w:val="006B526C"/>
    <w:rsid w:val="006B5376"/>
    <w:rsid w:val="006B5905"/>
    <w:rsid w:val="006B59A3"/>
    <w:rsid w:val="006B59C9"/>
    <w:rsid w:val="006B5BC6"/>
    <w:rsid w:val="006B5D1F"/>
    <w:rsid w:val="006B607C"/>
    <w:rsid w:val="006B624F"/>
    <w:rsid w:val="006B634A"/>
    <w:rsid w:val="006B687C"/>
    <w:rsid w:val="006B6C56"/>
    <w:rsid w:val="006B7010"/>
    <w:rsid w:val="006B733D"/>
    <w:rsid w:val="006B74DA"/>
    <w:rsid w:val="006B7844"/>
    <w:rsid w:val="006B7848"/>
    <w:rsid w:val="006B78CA"/>
    <w:rsid w:val="006B7B8A"/>
    <w:rsid w:val="006C007F"/>
    <w:rsid w:val="006C032A"/>
    <w:rsid w:val="006C0344"/>
    <w:rsid w:val="006C06E7"/>
    <w:rsid w:val="006C0866"/>
    <w:rsid w:val="006C09D0"/>
    <w:rsid w:val="006C0B05"/>
    <w:rsid w:val="006C135A"/>
    <w:rsid w:val="006C15C3"/>
    <w:rsid w:val="006C1763"/>
    <w:rsid w:val="006C1A13"/>
    <w:rsid w:val="006C1D2E"/>
    <w:rsid w:val="006C1DA5"/>
    <w:rsid w:val="006C2312"/>
    <w:rsid w:val="006C2B22"/>
    <w:rsid w:val="006C2EFF"/>
    <w:rsid w:val="006C3095"/>
    <w:rsid w:val="006C3286"/>
    <w:rsid w:val="006C32DB"/>
    <w:rsid w:val="006C3588"/>
    <w:rsid w:val="006C35A5"/>
    <w:rsid w:val="006C3692"/>
    <w:rsid w:val="006C3E42"/>
    <w:rsid w:val="006C3EB4"/>
    <w:rsid w:val="006C4111"/>
    <w:rsid w:val="006C424E"/>
    <w:rsid w:val="006C425A"/>
    <w:rsid w:val="006C43A2"/>
    <w:rsid w:val="006C43D0"/>
    <w:rsid w:val="006C48C2"/>
    <w:rsid w:val="006C48EF"/>
    <w:rsid w:val="006C49F7"/>
    <w:rsid w:val="006C5211"/>
    <w:rsid w:val="006C5387"/>
    <w:rsid w:val="006C5444"/>
    <w:rsid w:val="006C552C"/>
    <w:rsid w:val="006C5654"/>
    <w:rsid w:val="006C59E3"/>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7D4"/>
    <w:rsid w:val="006D29F8"/>
    <w:rsid w:val="006D2A08"/>
    <w:rsid w:val="006D2A4D"/>
    <w:rsid w:val="006D2D44"/>
    <w:rsid w:val="006D2DF3"/>
    <w:rsid w:val="006D302B"/>
    <w:rsid w:val="006D3198"/>
    <w:rsid w:val="006D327C"/>
    <w:rsid w:val="006D3592"/>
    <w:rsid w:val="006D3942"/>
    <w:rsid w:val="006D3D91"/>
    <w:rsid w:val="006D3E2F"/>
    <w:rsid w:val="006D3EEC"/>
    <w:rsid w:val="006D3F29"/>
    <w:rsid w:val="006D43A7"/>
    <w:rsid w:val="006D4511"/>
    <w:rsid w:val="006D4535"/>
    <w:rsid w:val="006D499C"/>
    <w:rsid w:val="006D4B0C"/>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F78"/>
    <w:rsid w:val="006D712B"/>
    <w:rsid w:val="006D72E0"/>
    <w:rsid w:val="006D7329"/>
    <w:rsid w:val="006D755C"/>
    <w:rsid w:val="006D7975"/>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CCC"/>
    <w:rsid w:val="006E1D12"/>
    <w:rsid w:val="006E1E90"/>
    <w:rsid w:val="006E2061"/>
    <w:rsid w:val="006E2076"/>
    <w:rsid w:val="006E24E3"/>
    <w:rsid w:val="006E25F4"/>
    <w:rsid w:val="006E262E"/>
    <w:rsid w:val="006E2865"/>
    <w:rsid w:val="006E291B"/>
    <w:rsid w:val="006E2959"/>
    <w:rsid w:val="006E299B"/>
    <w:rsid w:val="006E29B0"/>
    <w:rsid w:val="006E29F4"/>
    <w:rsid w:val="006E2DD0"/>
    <w:rsid w:val="006E2EB9"/>
    <w:rsid w:val="006E324A"/>
    <w:rsid w:val="006E3284"/>
    <w:rsid w:val="006E379B"/>
    <w:rsid w:val="006E38B8"/>
    <w:rsid w:val="006E38D7"/>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6CD"/>
    <w:rsid w:val="006E6BFE"/>
    <w:rsid w:val="006E6CF2"/>
    <w:rsid w:val="006E6E4A"/>
    <w:rsid w:val="006E6EE9"/>
    <w:rsid w:val="006E757D"/>
    <w:rsid w:val="006E781C"/>
    <w:rsid w:val="006E7A39"/>
    <w:rsid w:val="006E7BE9"/>
    <w:rsid w:val="006E7C3C"/>
    <w:rsid w:val="006E7CE8"/>
    <w:rsid w:val="006E7D8C"/>
    <w:rsid w:val="006F054C"/>
    <w:rsid w:val="006F0923"/>
    <w:rsid w:val="006F0C1F"/>
    <w:rsid w:val="006F0FB0"/>
    <w:rsid w:val="006F10AB"/>
    <w:rsid w:val="006F110B"/>
    <w:rsid w:val="006F1249"/>
    <w:rsid w:val="006F13AE"/>
    <w:rsid w:val="006F13B4"/>
    <w:rsid w:val="006F1DCE"/>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61A1"/>
    <w:rsid w:val="007062DE"/>
    <w:rsid w:val="00706466"/>
    <w:rsid w:val="00706827"/>
    <w:rsid w:val="00706966"/>
    <w:rsid w:val="00706D64"/>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6CA"/>
    <w:rsid w:val="00710843"/>
    <w:rsid w:val="0071084A"/>
    <w:rsid w:val="00710C5F"/>
    <w:rsid w:val="00710DAC"/>
    <w:rsid w:val="00710ECF"/>
    <w:rsid w:val="00710FFD"/>
    <w:rsid w:val="007111B0"/>
    <w:rsid w:val="00711354"/>
    <w:rsid w:val="007115FB"/>
    <w:rsid w:val="0071166B"/>
    <w:rsid w:val="00711852"/>
    <w:rsid w:val="00711A66"/>
    <w:rsid w:val="00711B4D"/>
    <w:rsid w:val="00711D24"/>
    <w:rsid w:val="00711EEE"/>
    <w:rsid w:val="00711F3F"/>
    <w:rsid w:val="007120A7"/>
    <w:rsid w:val="00712269"/>
    <w:rsid w:val="00712593"/>
    <w:rsid w:val="007125A3"/>
    <w:rsid w:val="007127A9"/>
    <w:rsid w:val="0071290A"/>
    <w:rsid w:val="00712D1D"/>
    <w:rsid w:val="00712DEC"/>
    <w:rsid w:val="00713046"/>
    <w:rsid w:val="007132AC"/>
    <w:rsid w:val="007132FC"/>
    <w:rsid w:val="007133D8"/>
    <w:rsid w:val="007136AC"/>
    <w:rsid w:val="007137BC"/>
    <w:rsid w:val="00713804"/>
    <w:rsid w:val="00713B16"/>
    <w:rsid w:val="00713D53"/>
    <w:rsid w:val="0071420C"/>
    <w:rsid w:val="0071423A"/>
    <w:rsid w:val="007145E3"/>
    <w:rsid w:val="007145FF"/>
    <w:rsid w:val="0071463E"/>
    <w:rsid w:val="00714AF9"/>
    <w:rsid w:val="00714C41"/>
    <w:rsid w:val="00714CE2"/>
    <w:rsid w:val="007151BC"/>
    <w:rsid w:val="00715221"/>
    <w:rsid w:val="00715B2A"/>
    <w:rsid w:val="00715F6E"/>
    <w:rsid w:val="007160E7"/>
    <w:rsid w:val="0071610E"/>
    <w:rsid w:val="00716711"/>
    <w:rsid w:val="007168B2"/>
    <w:rsid w:val="00716B3A"/>
    <w:rsid w:val="00716D10"/>
    <w:rsid w:val="00716FCC"/>
    <w:rsid w:val="00717145"/>
    <w:rsid w:val="0071730A"/>
    <w:rsid w:val="007173CA"/>
    <w:rsid w:val="00717A6E"/>
    <w:rsid w:val="00717AF2"/>
    <w:rsid w:val="00717B1A"/>
    <w:rsid w:val="00717BE9"/>
    <w:rsid w:val="00717F30"/>
    <w:rsid w:val="00717F33"/>
    <w:rsid w:val="00720231"/>
    <w:rsid w:val="00720315"/>
    <w:rsid w:val="00720447"/>
    <w:rsid w:val="0072044D"/>
    <w:rsid w:val="0072096A"/>
    <w:rsid w:val="00720DC7"/>
    <w:rsid w:val="00720DDF"/>
    <w:rsid w:val="0072128A"/>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5F2"/>
    <w:rsid w:val="0072377F"/>
    <w:rsid w:val="007237DF"/>
    <w:rsid w:val="00723BEA"/>
    <w:rsid w:val="00723C02"/>
    <w:rsid w:val="00723EA5"/>
    <w:rsid w:val="00723F7F"/>
    <w:rsid w:val="00724092"/>
    <w:rsid w:val="00724131"/>
    <w:rsid w:val="007249FB"/>
    <w:rsid w:val="00724BA7"/>
    <w:rsid w:val="00724E76"/>
    <w:rsid w:val="00725039"/>
    <w:rsid w:val="00725080"/>
    <w:rsid w:val="0072558D"/>
    <w:rsid w:val="00725705"/>
    <w:rsid w:val="00725A82"/>
    <w:rsid w:val="00725AD7"/>
    <w:rsid w:val="00725B04"/>
    <w:rsid w:val="00726032"/>
    <w:rsid w:val="00726091"/>
    <w:rsid w:val="007263D4"/>
    <w:rsid w:val="00726458"/>
    <w:rsid w:val="0072646A"/>
    <w:rsid w:val="007264D4"/>
    <w:rsid w:val="00726A30"/>
    <w:rsid w:val="00726EBD"/>
    <w:rsid w:val="00727414"/>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918"/>
    <w:rsid w:val="00731E36"/>
    <w:rsid w:val="0073218B"/>
    <w:rsid w:val="00732575"/>
    <w:rsid w:val="007325AA"/>
    <w:rsid w:val="007325BA"/>
    <w:rsid w:val="007325F8"/>
    <w:rsid w:val="00732824"/>
    <w:rsid w:val="007329D8"/>
    <w:rsid w:val="00732C40"/>
    <w:rsid w:val="00732DBA"/>
    <w:rsid w:val="00732E34"/>
    <w:rsid w:val="00732F1D"/>
    <w:rsid w:val="00732F4D"/>
    <w:rsid w:val="00732FF1"/>
    <w:rsid w:val="007336C5"/>
    <w:rsid w:val="007339D3"/>
    <w:rsid w:val="00733B21"/>
    <w:rsid w:val="00733B97"/>
    <w:rsid w:val="00733EB6"/>
    <w:rsid w:val="00733F7B"/>
    <w:rsid w:val="00734105"/>
    <w:rsid w:val="00734421"/>
    <w:rsid w:val="007345E5"/>
    <w:rsid w:val="00734D8F"/>
    <w:rsid w:val="00735102"/>
    <w:rsid w:val="00735481"/>
    <w:rsid w:val="007356B9"/>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453"/>
    <w:rsid w:val="007376F3"/>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FE"/>
    <w:rsid w:val="00742081"/>
    <w:rsid w:val="007422DE"/>
    <w:rsid w:val="00742387"/>
    <w:rsid w:val="007426B0"/>
    <w:rsid w:val="00742710"/>
    <w:rsid w:val="00742BE3"/>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E"/>
    <w:rsid w:val="0074626E"/>
    <w:rsid w:val="00746519"/>
    <w:rsid w:val="007466D2"/>
    <w:rsid w:val="0074689C"/>
    <w:rsid w:val="00746D53"/>
    <w:rsid w:val="00746F06"/>
    <w:rsid w:val="00746F6F"/>
    <w:rsid w:val="00747188"/>
    <w:rsid w:val="00747474"/>
    <w:rsid w:val="0074749F"/>
    <w:rsid w:val="00747674"/>
    <w:rsid w:val="00750074"/>
    <w:rsid w:val="00750453"/>
    <w:rsid w:val="00750483"/>
    <w:rsid w:val="00750600"/>
    <w:rsid w:val="00750BA7"/>
    <w:rsid w:val="0075121B"/>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CF7"/>
    <w:rsid w:val="00753DA1"/>
    <w:rsid w:val="00754065"/>
    <w:rsid w:val="007548CA"/>
    <w:rsid w:val="00754D8C"/>
    <w:rsid w:val="00754E5F"/>
    <w:rsid w:val="00754EB3"/>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A63"/>
    <w:rsid w:val="00757ABE"/>
    <w:rsid w:val="00757D4C"/>
    <w:rsid w:val="00757F4E"/>
    <w:rsid w:val="00760677"/>
    <w:rsid w:val="00760BA5"/>
    <w:rsid w:val="00760D03"/>
    <w:rsid w:val="007610DB"/>
    <w:rsid w:val="007610EB"/>
    <w:rsid w:val="00761163"/>
    <w:rsid w:val="0076119A"/>
    <w:rsid w:val="007617C8"/>
    <w:rsid w:val="00761809"/>
    <w:rsid w:val="00761A87"/>
    <w:rsid w:val="00761ED1"/>
    <w:rsid w:val="007621AD"/>
    <w:rsid w:val="0076232E"/>
    <w:rsid w:val="007623FD"/>
    <w:rsid w:val="0076244D"/>
    <w:rsid w:val="007626AA"/>
    <w:rsid w:val="007626B7"/>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B5E"/>
    <w:rsid w:val="00764B7F"/>
    <w:rsid w:val="00764BED"/>
    <w:rsid w:val="00764EA5"/>
    <w:rsid w:val="00764FF9"/>
    <w:rsid w:val="00765000"/>
    <w:rsid w:val="00765039"/>
    <w:rsid w:val="0076518B"/>
    <w:rsid w:val="007652E9"/>
    <w:rsid w:val="0076582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BAB"/>
    <w:rsid w:val="00770219"/>
    <w:rsid w:val="00770239"/>
    <w:rsid w:val="0077081D"/>
    <w:rsid w:val="007709CD"/>
    <w:rsid w:val="00770C47"/>
    <w:rsid w:val="00770F62"/>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E99"/>
    <w:rsid w:val="00773F50"/>
    <w:rsid w:val="00773F57"/>
    <w:rsid w:val="0077404B"/>
    <w:rsid w:val="007740BE"/>
    <w:rsid w:val="007740FF"/>
    <w:rsid w:val="007741D6"/>
    <w:rsid w:val="007741DC"/>
    <w:rsid w:val="00774297"/>
    <w:rsid w:val="00774552"/>
    <w:rsid w:val="0077495D"/>
    <w:rsid w:val="00774A34"/>
    <w:rsid w:val="00774BAC"/>
    <w:rsid w:val="00774D68"/>
    <w:rsid w:val="0077505F"/>
    <w:rsid w:val="00775150"/>
    <w:rsid w:val="00775434"/>
    <w:rsid w:val="007756FB"/>
    <w:rsid w:val="00775B33"/>
    <w:rsid w:val="00775BC4"/>
    <w:rsid w:val="00775E14"/>
    <w:rsid w:val="007760BD"/>
    <w:rsid w:val="00776379"/>
    <w:rsid w:val="00776525"/>
    <w:rsid w:val="007766AF"/>
    <w:rsid w:val="007767B5"/>
    <w:rsid w:val="00776C5A"/>
    <w:rsid w:val="00776F40"/>
    <w:rsid w:val="00776FE0"/>
    <w:rsid w:val="00777014"/>
    <w:rsid w:val="0077709E"/>
    <w:rsid w:val="007770DF"/>
    <w:rsid w:val="007774FF"/>
    <w:rsid w:val="00777896"/>
    <w:rsid w:val="00777BC0"/>
    <w:rsid w:val="00777BEA"/>
    <w:rsid w:val="00777C3D"/>
    <w:rsid w:val="00777CB4"/>
    <w:rsid w:val="00777E01"/>
    <w:rsid w:val="00777F26"/>
    <w:rsid w:val="0078022E"/>
    <w:rsid w:val="00780639"/>
    <w:rsid w:val="007808AF"/>
    <w:rsid w:val="007808F3"/>
    <w:rsid w:val="0078090E"/>
    <w:rsid w:val="00780AEE"/>
    <w:rsid w:val="00780DD6"/>
    <w:rsid w:val="00780EF3"/>
    <w:rsid w:val="00780F08"/>
    <w:rsid w:val="0078168C"/>
    <w:rsid w:val="0078173A"/>
    <w:rsid w:val="00781766"/>
    <w:rsid w:val="00781ADC"/>
    <w:rsid w:val="00781DEF"/>
    <w:rsid w:val="00781F3E"/>
    <w:rsid w:val="0078212B"/>
    <w:rsid w:val="00782170"/>
    <w:rsid w:val="0078242C"/>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88C"/>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661"/>
    <w:rsid w:val="00786695"/>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97"/>
    <w:rsid w:val="007907C9"/>
    <w:rsid w:val="00790935"/>
    <w:rsid w:val="00790B18"/>
    <w:rsid w:val="00790CB9"/>
    <w:rsid w:val="00790EB4"/>
    <w:rsid w:val="00790F72"/>
    <w:rsid w:val="0079102B"/>
    <w:rsid w:val="0079113F"/>
    <w:rsid w:val="007911C1"/>
    <w:rsid w:val="00791210"/>
    <w:rsid w:val="00791464"/>
    <w:rsid w:val="007915D2"/>
    <w:rsid w:val="00791727"/>
    <w:rsid w:val="00791C54"/>
    <w:rsid w:val="00791D41"/>
    <w:rsid w:val="00791EAD"/>
    <w:rsid w:val="007920E1"/>
    <w:rsid w:val="007924B2"/>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4BAF"/>
    <w:rsid w:val="0079503F"/>
    <w:rsid w:val="00795074"/>
    <w:rsid w:val="007954EB"/>
    <w:rsid w:val="007956A3"/>
    <w:rsid w:val="00795797"/>
    <w:rsid w:val="00795B63"/>
    <w:rsid w:val="007960B2"/>
    <w:rsid w:val="007962D7"/>
    <w:rsid w:val="00796BA8"/>
    <w:rsid w:val="00796C6E"/>
    <w:rsid w:val="00796E4E"/>
    <w:rsid w:val="00796E84"/>
    <w:rsid w:val="007970B2"/>
    <w:rsid w:val="007971EC"/>
    <w:rsid w:val="007974C5"/>
    <w:rsid w:val="0079781F"/>
    <w:rsid w:val="007978F6"/>
    <w:rsid w:val="007979BC"/>
    <w:rsid w:val="00797BEA"/>
    <w:rsid w:val="00797D24"/>
    <w:rsid w:val="00797D27"/>
    <w:rsid w:val="007A004F"/>
    <w:rsid w:val="007A00E5"/>
    <w:rsid w:val="007A0170"/>
    <w:rsid w:val="007A01E2"/>
    <w:rsid w:val="007A02E1"/>
    <w:rsid w:val="007A03F8"/>
    <w:rsid w:val="007A05FA"/>
    <w:rsid w:val="007A070E"/>
    <w:rsid w:val="007A0C9D"/>
    <w:rsid w:val="007A11FF"/>
    <w:rsid w:val="007A12F2"/>
    <w:rsid w:val="007A13A9"/>
    <w:rsid w:val="007A14A5"/>
    <w:rsid w:val="007A152B"/>
    <w:rsid w:val="007A1D50"/>
    <w:rsid w:val="007A1E19"/>
    <w:rsid w:val="007A2022"/>
    <w:rsid w:val="007A2131"/>
    <w:rsid w:val="007A21BF"/>
    <w:rsid w:val="007A2368"/>
    <w:rsid w:val="007A2588"/>
    <w:rsid w:val="007A269A"/>
    <w:rsid w:val="007A2DCB"/>
    <w:rsid w:val="007A2E5A"/>
    <w:rsid w:val="007A36E5"/>
    <w:rsid w:val="007A4525"/>
    <w:rsid w:val="007A4EC4"/>
    <w:rsid w:val="007A5199"/>
    <w:rsid w:val="007A51E6"/>
    <w:rsid w:val="007A551E"/>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EE"/>
    <w:rsid w:val="007B5A27"/>
    <w:rsid w:val="007B5CAD"/>
    <w:rsid w:val="007B5D59"/>
    <w:rsid w:val="007B603F"/>
    <w:rsid w:val="007B61EF"/>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D3F"/>
    <w:rsid w:val="007B7F74"/>
    <w:rsid w:val="007C0448"/>
    <w:rsid w:val="007C047F"/>
    <w:rsid w:val="007C058B"/>
    <w:rsid w:val="007C0613"/>
    <w:rsid w:val="007C088B"/>
    <w:rsid w:val="007C09BC"/>
    <w:rsid w:val="007C09D0"/>
    <w:rsid w:val="007C0B57"/>
    <w:rsid w:val="007C0D3E"/>
    <w:rsid w:val="007C0E19"/>
    <w:rsid w:val="007C0EE0"/>
    <w:rsid w:val="007C101B"/>
    <w:rsid w:val="007C10CE"/>
    <w:rsid w:val="007C1149"/>
    <w:rsid w:val="007C1212"/>
    <w:rsid w:val="007C1344"/>
    <w:rsid w:val="007C13AC"/>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F10"/>
    <w:rsid w:val="007C3344"/>
    <w:rsid w:val="007C3C83"/>
    <w:rsid w:val="007C3D16"/>
    <w:rsid w:val="007C3D6F"/>
    <w:rsid w:val="007C3ED0"/>
    <w:rsid w:val="007C40F7"/>
    <w:rsid w:val="007C42B5"/>
    <w:rsid w:val="007C4605"/>
    <w:rsid w:val="007C47AB"/>
    <w:rsid w:val="007C48A0"/>
    <w:rsid w:val="007C48C4"/>
    <w:rsid w:val="007C4988"/>
    <w:rsid w:val="007C4CA2"/>
    <w:rsid w:val="007C51BE"/>
    <w:rsid w:val="007C5249"/>
    <w:rsid w:val="007C54CE"/>
    <w:rsid w:val="007C561C"/>
    <w:rsid w:val="007C5971"/>
    <w:rsid w:val="007C5B40"/>
    <w:rsid w:val="007C5D60"/>
    <w:rsid w:val="007C5FB3"/>
    <w:rsid w:val="007C6029"/>
    <w:rsid w:val="007C64A9"/>
    <w:rsid w:val="007C69C0"/>
    <w:rsid w:val="007C6AD5"/>
    <w:rsid w:val="007C6AFB"/>
    <w:rsid w:val="007C6D68"/>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2027"/>
    <w:rsid w:val="007D240E"/>
    <w:rsid w:val="007D2898"/>
    <w:rsid w:val="007D2B1D"/>
    <w:rsid w:val="007D2C36"/>
    <w:rsid w:val="007D2E66"/>
    <w:rsid w:val="007D3236"/>
    <w:rsid w:val="007D32C4"/>
    <w:rsid w:val="007D3A71"/>
    <w:rsid w:val="007D3B04"/>
    <w:rsid w:val="007D3C34"/>
    <w:rsid w:val="007D3D57"/>
    <w:rsid w:val="007D403E"/>
    <w:rsid w:val="007D40E1"/>
    <w:rsid w:val="007D4162"/>
    <w:rsid w:val="007D472B"/>
    <w:rsid w:val="007D47D4"/>
    <w:rsid w:val="007D4922"/>
    <w:rsid w:val="007D4C9E"/>
    <w:rsid w:val="007D4E6F"/>
    <w:rsid w:val="007D5951"/>
    <w:rsid w:val="007D5B3E"/>
    <w:rsid w:val="007D5CAB"/>
    <w:rsid w:val="007D5E7E"/>
    <w:rsid w:val="007D60A7"/>
    <w:rsid w:val="007D62D5"/>
    <w:rsid w:val="007D6443"/>
    <w:rsid w:val="007D6540"/>
    <w:rsid w:val="007D6E09"/>
    <w:rsid w:val="007D6EEE"/>
    <w:rsid w:val="007D6F43"/>
    <w:rsid w:val="007D73DB"/>
    <w:rsid w:val="007D759F"/>
    <w:rsid w:val="007D75BF"/>
    <w:rsid w:val="007D7BCF"/>
    <w:rsid w:val="007E05FE"/>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2B8B"/>
    <w:rsid w:val="007E2EA8"/>
    <w:rsid w:val="007E318E"/>
    <w:rsid w:val="007E319B"/>
    <w:rsid w:val="007E32D9"/>
    <w:rsid w:val="007E35CD"/>
    <w:rsid w:val="007E3701"/>
    <w:rsid w:val="007E394D"/>
    <w:rsid w:val="007E3A6D"/>
    <w:rsid w:val="007E3BA9"/>
    <w:rsid w:val="007E3BF6"/>
    <w:rsid w:val="007E40F7"/>
    <w:rsid w:val="007E419B"/>
    <w:rsid w:val="007E42DA"/>
    <w:rsid w:val="007E42DC"/>
    <w:rsid w:val="007E43C3"/>
    <w:rsid w:val="007E4871"/>
    <w:rsid w:val="007E51BB"/>
    <w:rsid w:val="007E5255"/>
    <w:rsid w:val="007E5454"/>
    <w:rsid w:val="007E5471"/>
    <w:rsid w:val="007E54F1"/>
    <w:rsid w:val="007E5632"/>
    <w:rsid w:val="007E5C3B"/>
    <w:rsid w:val="007E5D0B"/>
    <w:rsid w:val="007E62F3"/>
    <w:rsid w:val="007E66F9"/>
    <w:rsid w:val="007E6ABC"/>
    <w:rsid w:val="007E6B88"/>
    <w:rsid w:val="007E6D57"/>
    <w:rsid w:val="007E6F12"/>
    <w:rsid w:val="007E7427"/>
    <w:rsid w:val="007E76E4"/>
    <w:rsid w:val="007E780A"/>
    <w:rsid w:val="007E791F"/>
    <w:rsid w:val="007E7A6B"/>
    <w:rsid w:val="007E7B2D"/>
    <w:rsid w:val="007E7D8C"/>
    <w:rsid w:val="007E7E2C"/>
    <w:rsid w:val="007F00E9"/>
    <w:rsid w:val="007F01AB"/>
    <w:rsid w:val="007F0F56"/>
    <w:rsid w:val="007F141D"/>
    <w:rsid w:val="007F14C2"/>
    <w:rsid w:val="007F15B5"/>
    <w:rsid w:val="007F1632"/>
    <w:rsid w:val="007F16B0"/>
    <w:rsid w:val="007F183D"/>
    <w:rsid w:val="007F1967"/>
    <w:rsid w:val="007F19FA"/>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633"/>
    <w:rsid w:val="007F37F4"/>
    <w:rsid w:val="007F3E01"/>
    <w:rsid w:val="007F40D5"/>
    <w:rsid w:val="007F417D"/>
    <w:rsid w:val="007F44D5"/>
    <w:rsid w:val="007F4888"/>
    <w:rsid w:val="007F4D36"/>
    <w:rsid w:val="007F4D68"/>
    <w:rsid w:val="007F4E3D"/>
    <w:rsid w:val="007F4EE5"/>
    <w:rsid w:val="007F4FAE"/>
    <w:rsid w:val="007F4FAF"/>
    <w:rsid w:val="007F54B9"/>
    <w:rsid w:val="007F5563"/>
    <w:rsid w:val="007F5A87"/>
    <w:rsid w:val="007F5BCB"/>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CAC"/>
    <w:rsid w:val="007F7D19"/>
    <w:rsid w:val="007F7F92"/>
    <w:rsid w:val="008003B5"/>
    <w:rsid w:val="0080042C"/>
    <w:rsid w:val="008005EA"/>
    <w:rsid w:val="00800866"/>
    <w:rsid w:val="008010E5"/>
    <w:rsid w:val="00801737"/>
    <w:rsid w:val="00801B5C"/>
    <w:rsid w:val="00801B9D"/>
    <w:rsid w:val="00802035"/>
    <w:rsid w:val="00802818"/>
    <w:rsid w:val="008029DE"/>
    <w:rsid w:val="00802ADF"/>
    <w:rsid w:val="00802CB1"/>
    <w:rsid w:val="00802DC0"/>
    <w:rsid w:val="0080308A"/>
    <w:rsid w:val="008031E2"/>
    <w:rsid w:val="00803282"/>
    <w:rsid w:val="00803DB1"/>
    <w:rsid w:val="00803DEB"/>
    <w:rsid w:val="00803F00"/>
    <w:rsid w:val="008041DE"/>
    <w:rsid w:val="0080465B"/>
    <w:rsid w:val="00804769"/>
    <w:rsid w:val="008049D1"/>
    <w:rsid w:val="008049FA"/>
    <w:rsid w:val="00804BB1"/>
    <w:rsid w:val="00804C52"/>
    <w:rsid w:val="00804FBE"/>
    <w:rsid w:val="00805087"/>
    <w:rsid w:val="00805410"/>
    <w:rsid w:val="00805A1D"/>
    <w:rsid w:val="00805AE8"/>
    <w:rsid w:val="00805C34"/>
    <w:rsid w:val="008062C7"/>
    <w:rsid w:val="0080630E"/>
    <w:rsid w:val="00806374"/>
    <w:rsid w:val="00806A76"/>
    <w:rsid w:val="00806BD7"/>
    <w:rsid w:val="00806D1C"/>
    <w:rsid w:val="00806EA9"/>
    <w:rsid w:val="00807583"/>
    <w:rsid w:val="008075C9"/>
    <w:rsid w:val="008075CD"/>
    <w:rsid w:val="0080780D"/>
    <w:rsid w:val="00807D03"/>
    <w:rsid w:val="00807DF9"/>
    <w:rsid w:val="00810338"/>
    <w:rsid w:val="0081056A"/>
    <w:rsid w:val="00810911"/>
    <w:rsid w:val="00810D91"/>
    <w:rsid w:val="00810E89"/>
    <w:rsid w:val="00810F9E"/>
    <w:rsid w:val="00811087"/>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33A"/>
    <w:rsid w:val="008134A7"/>
    <w:rsid w:val="008134ED"/>
    <w:rsid w:val="00813745"/>
    <w:rsid w:val="008139A7"/>
    <w:rsid w:val="00813AD0"/>
    <w:rsid w:val="00813D00"/>
    <w:rsid w:val="00813DB8"/>
    <w:rsid w:val="00813F7C"/>
    <w:rsid w:val="00814227"/>
    <w:rsid w:val="0081440D"/>
    <w:rsid w:val="00814813"/>
    <w:rsid w:val="0081513E"/>
    <w:rsid w:val="00815218"/>
    <w:rsid w:val="00815497"/>
    <w:rsid w:val="00815569"/>
    <w:rsid w:val="00815D7A"/>
    <w:rsid w:val="00815EB4"/>
    <w:rsid w:val="0081602C"/>
    <w:rsid w:val="008161FD"/>
    <w:rsid w:val="00816453"/>
    <w:rsid w:val="00816814"/>
    <w:rsid w:val="00816916"/>
    <w:rsid w:val="00816B2F"/>
    <w:rsid w:val="00816C80"/>
    <w:rsid w:val="00816DBC"/>
    <w:rsid w:val="00816E4C"/>
    <w:rsid w:val="00816EF7"/>
    <w:rsid w:val="0081711D"/>
    <w:rsid w:val="00817134"/>
    <w:rsid w:val="0081779B"/>
    <w:rsid w:val="0081797B"/>
    <w:rsid w:val="00817A58"/>
    <w:rsid w:val="00817C2F"/>
    <w:rsid w:val="00817DB7"/>
    <w:rsid w:val="00817EC5"/>
    <w:rsid w:val="0082022E"/>
    <w:rsid w:val="00820877"/>
    <w:rsid w:val="00820B75"/>
    <w:rsid w:val="00820C03"/>
    <w:rsid w:val="00821102"/>
    <w:rsid w:val="0082176B"/>
    <w:rsid w:val="00821A5A"/>
    <w:rsid w:val="00821B41"/>
    <w:rsid w:val="00821BD4"/>
    <w:rsid w:val="00821F83"/>
    <w:rsid w:val="0082201A"/>
    <w:rsid w:val="008224BC"/>
    <w:rsid w:val="00822665"/>
    <w:rsid w:val="0082266A"/>
    <w:rsid w:val="008226D6"/>
    <w:rsid w:val="008227D3"/>
    <w:rsid w:val="008229C3"/>
    <w:rsid w:val="00822DB3"/>
    <w:rsid w:val="00823085"/>
    <w:rsid w:val="008233E0"/>
    <w:rsid w:val="008240BF"/>
    <w:rsid w:val="008242FC"/>
    <w:rsid w:val="00824395"/>
    <w:rsid w:val="008244F2"/>
    <w:rsid w:val="00824514"/>
    <w:rsid w:val="00824944"/>
    <w:rsid w:val="00824B2D"/>
    <w:rsid w:val="00824D09"/>
    <w:rsid w:val="00825084"/>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925"/>
    <w:rsid w:val="00831A38"/>
    <w:rsid w:val="00831A86"/>
    <w:rsid w:val="00831DC6"/>
    <w:rsid w:val="00831FDD"/>
    <w:rsid w:val="00832083"/>
    <w:rsid w:val="008328F0"/>
    <w:rsid w:val="00832ADB"/>
    <w:rsid w:val="00832D62"/>
    <w:rsid w:val="0083308F"/>
    <w:rsid w:val="0083319F"/>
    <w:rsid w:val="0083347D"/>
    <w:rsid w:val="008336BE"/>
    <w:rsid w:val="008340BA"/>
    <w:rsid w:val="008342EB"/>
    <w:rsid w:val="00834948"/>
    <w:rsid w:val="00834F52"/>
    <w:rsid w:val="00834F8A"/>
    <w:rsid w:val="0083502E"/>
    <w:rsid w:val="008352C0"/>
    <w:rsid w:val="008356CB"/>
    <w:rsid w:val="00835AC1"/>
    <w:rsid w:val="00835AD7"/>
    <w:rsid w:val="00835E96"/>
    <w:rsid w:val="00835F59"/>
    <w:rsid w:val="00836093"/>
    <w:rsid w:val="008360BD"/>
    <w:rsid w:val="00836672"/>
    <w:rsid w:val="0083670B"/>
    <w:rsid w:val="0083696C"/>
    <w:rsid w:val="00836EF2"/>
    <w:rsid w:val="0083707A"/>
    <w:rsid w:val="00837153"/>
    <w:rsid w:val="0083744A"/>
    <w:rsid w:val="008374AE"/>
    <w:rsid w:val="00837524"/>
    <w:rsid w:val="00837E1F"/>
    <w:rsid w:val="00837F60"/>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30B"/>
    <w:rsid w:val="008423BA"/>
    <w:rsid w:val="00842599"/>
    <w:rsid w:val="0084259A"/>
    <w:rsid w:val="008427C5"/>
    <w:rsid w:val="00842895"/>
    <w:rsid w:val="00842F8D"/>
    <w:rsid w:val="00842FE9"/>
    <w:rsid w:val="00843034"/>
    <w:rsid w:val="00843880"/>
    <w:rsid w:val="00843B31"/>
    <w:rsid w:val="00843CD8"/>
    <w:rsid w:val="00843DA8"/>
    <w:rsid w:val="00843DF9"/>
    <w:rsid w:val="00843E3F"/>
    <w:rsid w:val="00844131"/>
    <w:rsid w:val="00844150"/>
    <w:rsid w:val="00844259"/>
    <w:rsid w:val="00844264"/>
    <w:rsid w:val="0084427E"/>
    <w:rsid w:val="0084436D"/>
    <w:rsid w:val="008443BC"/>
    <w:rsid w:val="00844709"/>
    <w:rsid w:val="00844721"/>
    <w:rsid w:val="00844FE5"/>
    <w:rsid w:val="0084503F"/>
    <w:rsid w:val="00845113"/>
    <w:rsid w:val="008451E7"/>
    <w:rsid w:val="00845951"/>
    <w:rsid w:val="00845C6D"/>
    <w:rsid w:val="0084605D"/>
    <w:rsid w:val="008461E2"/>
    <w:rsid w:val="008462F8"/>
    <w:rsid w:val="0084632C"/>
    <w:rsid w:val="00846582"/>
    <w:rsid w:val="00846948"/>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E8A"/>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114"/>
    <w:rsid w:val="00853191"/>
    <w:rsid w:val="008535B3"/>
    <w:rsid w:val="0085365B"/>
    <w:rsid w:val="008536C7"/>
    <w:rsid w:val="00853923"/>
    <w:rsid w:val="00853AC1"/>
    <w:rsid w:val="00853C12"/>
    <w:rsid w:val="00853C63"/>
    <w:rsid w:val="00853F4B"/>
    <w:rsid w:val="008544D9"/>
    <w:rsid w:val="008546BF"/>
    <w:rsid w:val="00854B38"/>
    <w:rsid w:val="00854BAC"/>
    <w:rsid w:val="00854F8C"/>
    <w:rsid w:val="0085539E"/>
    <w:rsid w:val="008554F8"/>
    <w:rsid w:val="0085586A"/>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DA2"/>
    <w:rsid w:val="00857DED"/>
    <w:rsid w:val="0086002C"/>
    <w:rsid w:val="0086009D"/>
    <w:rsid w:val="00860238"/>
    <w:rsid w:val="00860388"/>
    <w:rsid w:val="008603CE"/>
    <w:rsid w:val="00860670"/>
    <w:rsid w:val="00860734"/>
    <w:rsid w:val="00860B2C"/>
    <w:rsid w:val="00860B74"/>
    <w:rsid w:val="00860CDB"/>
    <w:rsid w:val="00861149"/>
    <w:rsid w:val="00861524"/>
    <w:rsid w:val="008617E4"/>
    <w:rsid w:val="00861877"/>
    <w:rsid w:val="00861D92"/>
    <w:rsid w:val="00861F5E"/>
    <w:rsid w:val="00862075"/>
    <w:rsid w:val="00862230"/>
    <w:rsid w:val="00862385"/>
    <w:rsid w:val="008624B1"/>
    <w:rsid w:val="0086250A"/>
    <w:rsid w:val="0086258E"/>
    <w:rsid w:val="008625FD"/>
    <w:rsid w:val="00862665"/>
    <w:rsid w:val="008628A2"/>
    <w:rsid w:val="00862C77"/>
    <w:rsid w:val="00863204"/>
    <w:rsid w:val="00863226"/>
    <w:rsid w:val="0086352B"/>
    <w:rsid w:val="00863893"/>
    <w:rsid w:val="00863C5D"/>
    <w:rsid w:val="00863E44"/>
    <w:rsid w:val="008643B5"/>
    <w:rsid w:val="008644D3"/>
    <w:rsid w:val="008648C9"/>
    <w:rsid w:val="008649DB"/>
    <w:rsid w:val="00864C57"/>
    <w:rsid w:val="00864CC7"/>
    <w:rsid w:val="0086522A"/>
    <w:rsid w:val="008653F8"/>
    <w:rsid w:val="008654A4"/>
    <w:rsid w:val="0086586F"/>
    <w:rsid w:val="00865AD1"/>
    <w:rsid w:val="00865EA9"/>
    <w:rsid w:val="008661A9"/>
    <w:rsid w:val="0086631F"/>
    <w:rsid w:val="008666AC"/>
    <w:rsid w:val="00866837"/>
    <w:rsid w:val="00866BAB"/>
    <w:rsid w:val="008670FB"/>
    <w:rsid w:val="008671E9"/>
    <w:rsid w:val="008677D9"/>
    <w:rsid w:val="00867A8C"/>
    <w:rsid w:val="00867E3D"/>
    <w:rsid w:val="0087002C"/>
    <w:rsid w:val="008702E7"/>
    <w:rsid w:val="008704D9"/>
    <w:rsid w:val="0087066B"/>
    <w:rsid w:val="008709E3"/>
    <w:rsid w:val="00870A56"/>
    <w:rsid w:val="00870A94"/>
    <w:rsid w:val="00870D88"/>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7EA"/>
    <w:rsid w:val="00873B94"/>
    <w:rsid w:val="00873BEB"/>
    <w:rsid w:val="00873C10"/>
    <w:rsid w:val="00873CE4"/>
    <w:rsid w:val="00873EE3"/>
    <w:rsid w:val="00874018"/>
    <w:rsid w:val="0087432B"/>
    <w:rsid w:val="0087451F"/>
    <w:rsid w:val="008745AA"/>
    <w:rsid w:val="00874EC0"/>
    <w:rsid w:val="00875314"/>
    <w:rsid w:val="008759D7"/>
    <w:rsid w:val="00875BE1"/>
    <w:rsid w:val="00875C37"/>
    <w:rsid w:val="00875D26"/>
    <w:rsid w:val="00875D3C"/>
    <w:rsid w:val="00875F79"/>
    <w:rsid w:val="0087612B"/>
    <w:rsid w:val="00876415"/>
    <w:rsid w:val="0087642F"/>
    <w:rsid w:val="00876A8A"/>
    <w:rsid w:val="00876AFA"/>
    <w:rsid w:val="008775AF"/>
    <w:rsid w:val="008776F6"/>
    <w:rsid w:val="0087796C"/>
    <w:rsid w:val="00877E27"/>
    <w:rsid w:val="00877E31"/>
    <w:rsid w:val="00877F4C"/>
    <w:rsid w:val="00877FD7"/>
    <w:rsid w:val="00880146"/>
    <w:rsid w:val="00880929"/>
    <w:rsid w:val="00880ABC"/>
    <w:rsid w:val="00880EEF"/>
    <w:rsid w:val="0088138A"/>
    <w:rsid w:val="0088144B"/>
    <w:rsid w:val="0088174D"/>
    <w:rsid w:val="00881841"/>
    <w:rsid w:val="008819D2"/>
    <w:rsid w:val="00881B3D"/>
    <w:rsid w:val="00881B7A"/>
    <w:rsid w:val="00881F74"/>
    <w:rsid w:val="0088225D"/>
    <w:rsid w:val="008826C1"/>
    <w:rsid w:val="00882DC7"/>
    <w:rsid w:val="0088337A"/>
    <w:rsid w:val="008834E0"/>
    <w:rsid w:val="008838B4"/>
    <w:rsid w:val="008838FC"/>
    <w:rsid w:val="00883DFD"/>
    <w:rsid w:val="0088446B"/>
    <w:rsid w:val="0088499D"/>
    <w:rsid w:val="008849DB"/>
    <w:rsid w:val="00884A0D"/>
    <w:rsid w:val="00884B5A"/>
    <w:rsid w:val="00884B5E"/>
    <w:rsid w:val="00884E77"/>
    <w:rsid w:val="00885169"/>
    <w:rsid w:val="008851D3"/>
    <w:rsid w:val="0088551B"/>
    <w:rsid w:val="008855DC"/>
    <w:rsid w:val="008857A9"/>
    <w:rsid w:val="00885A2C"/>
    <w:rsid w:val="00885AFF"/>
    <w:rsid w:val="00885D3B"/>
    <w:rsid w:val="00886031"/>
    <w:rsid w:val="0088620E"/>
    <w:rsid w:val="00886371"/>
    <w:rsid w:val="008867E8"/>
    <w:rsid w:val="00886EF6"/>
    <w:rsid w:val="00886F28"/>
    <w:rsid w:val="0088714E"/>
    <w:rsid w:val="008874AF"/>
    <w:rsid w:val="0088773C"/>
    <w:rsid w:val="008877FD"/>
    <w:rsid w:val="00887857"/>
    <w:rsid w:val="008879A2"/>
    <w:rsid w:val="00887BB2"/>
    <w:rsid w:val="00887CD1"/>
    <w:rsid w:val="00887D72"/>
    <w:rsid w:val="00887DFE"/>
    <w:rsid w:val="00887E01"/>
    <w:rsid w:val="00887F0B"/>
    <w:rsid w:val="00887F53"/>
    <w:rsid w:val="00887FD8"/>
    <w:rsid w:val="0089017D"/>
    <w:rsid w:val="0089025D"/>
    <w:rsid w:val="00890440"/>
    <w:rsid w:val="008908D8"/>
    <w:rsid w:val="00890A1D"/>
    <w:rsid w:val="00890CCF"/>
    <w:rsid w:val="00890EBF"/>
    <w:rsid w:val="008910F9"/>
    <w:rsid w:val="00891109"/>
    <w:rsid w:val="00891465"/>
    <w:rsid w:val="008914BC"/>
    <w:rsid w:val="00891BCE"/>
    <w:rsid w:val="00892032"/>
    <w:rsid w:val="0089210C"/>
    <w:rsid w:val="00892136"/>
    <w:rsid w:val="00892143"/>
    <w:rsid w:val="008923AE"/>
    <w:rsid w:val="0089260D"/>
    <w:rsid w:val="00892D64"/>
    <w:rsid w:val="00893010"/>
    <w:rsid w:val="008930F0"/>
    <w:rsid w:val="00893389"/>
    <w:rsid w:val="008939E0"/>
    <w:rsid w:val="00893B36"/>
    <w:rsid w:val="00893CD6"/>
    <w:rsid w:val="00893D2E"/>
    <w:rsid w:val="00893FBD"/>
    <w:rsid w:val="008941EA"/>
    <w:rsid w:val="0089420D"/>
    <w:rsid w:val="008949D2"/>
    <w:rsid w:val="00894DF1"/>
    <w:rsid w:val="00894FE0"/>
    <w:rsid w:val="00894FF3"/>
    <w:rsid w:val="0089567B"/>
    <w:rsid w:val="008958F2"/>
    <w:rsid w:val="00895B60"/>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357"/>
    <w:rsid w:val="008A0810"/>
    <w:rsid w:val="008A0840"/>
    <w:rsid w:val="008A0D44"/>
    <w:rsid w:val="008A10E5"/>
    <w:rsid w:val="008A1339"/>
    <w:rsid w:val="008A17E8"/>
    <w:rsid w:val="008A1BF5"/>
    <w:rsid w:val="008A1BF7"/>
    <w:rsid w:val="008A1D15"/>
    <w:rsid w:val="008A1DED"/>
    <w:rsid w:val="008A211F"/>
    <w:rsid w:val="008A2396"/>
    <w:rsid w:val="008A23DE"/>
    <w:rsid w:val="008A24B5"/>
    <w:rsid w:val="008A27BF"/>
    <w:rsid w:val="008A2A78"/>
    <w:rsid w:val="008A2E5C"/>
    <w:rsid w:val="008A2EEE"/>
    <w:rsid w:val="008A2FDB"/>
    <w:rsid w:val="008A30CF"/>
    <w:rsid w:val="008A32B1"/>
    <w:rsid w:val="008A32DD"/>
    <w:rsid w:val="008A3319"/>
    <w:rsid w:val="008A35D5"/>
    <w:rsid w:val="008A360C"/>
    <w:rsid w:val="008A364C"/>
    <w:rsid w:val="008A3717"/>
    <w:rsid w:val="008A3842"/>
    <w:rsid w:val="008A3A11"/>
    <w:rsid w:val="008A3C2A"/>
    <w:rsid w:val="008A3E50"/>
    <w:rsid w:val="008A3E6E"/>
    <w:rsid w:val="008A4291"/>
    <w:rsid w:val="008A44D0"/>
    <w:rsid w:val="008A478A"/>
    <w:rsid w:val="008A494C"/>
    <w:rsid w:val="008A4C8B"/>
    <w:rsid w:val="008A4D12"/>
    <w:rsid w:val="008A4ED3"/>
    <w:rsid w:val="008A4F7E"/>
    <w:rsid w:val="008A4FAE"/>
    <w:rsid w:val="008A523A"/>
    <w:rsid w:val="008A52A1"/>
    <w:rsid w:val="008A556E"/>
    <w:rsid w:val="008A57C4"/>
    <w:rsid w:val="008A5B0E"/>
    <w:rsid w:val="008A5E7D"/>
    <w:rsid w:val="008A68D2"/>
    <w:rsid w:val="008A6BEA"/>
    <w:rsid w:val="008A6E16"/>
    <w:rsid w:val="008A7454"/>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BA2"/>
    <w:rsid w:val="008B1DBB"/>
    <w:rsid w:val="008B1EE2"/>
    <w:rsid w:val="008B2191"/>
    <w:rsid w:val="008B233B"/>
    <w:rsid w:val="008B2359"/>
    <w:rsid w:val="008B25CB"/>
    <w:rsid w:val="008B2B3D"/>
    <w:rsid w:val="008B2BF6"/>
    <w:rsid w:val="008B2CD3"/>
    <w:rsid w:val="008B3053"/>
    <w:rsid w:val="008B31AB"/>
    <w:rsid w:val="008B347E"/>
    <w:rsid w:val="008B37ED"/>
    <w:rsid w:val="008B395C"/>
    <w:rsid w:val="008B3A44"/>
    <w:rsid w:val="008B3A71"/>
    <w:rsid w:val="008B3B83"/>
    <w:rsid w:val="008B3E5D"/>
    <w:rsid w:val="008B3EDC"/>
    <w:rsid w:val="008B4143"/>
    <w:rsid w:val="008B4192"/>
    <w:rsid w:val="008B42B2"/>
    <w:rsid w:val="008B431C"/>
    <w:rsid w:val="008B43A9"/>
    <w:rsid w:val="008B4642"/>
    <w:rsid w:val="008B468A"/>
    <w:rsid w:val="008B4AC4"/>
    <w:rsid w:val="008B50CA"/>
    <w:rsid w:val="008B533B"/>
    <w:rsid w:val="008B56ED"/>
    <w:rsid w:val="008B5725"/>
    <w:rsid w:val="008B59EE"/>
    <w:rsid w:val="008B5D29"/>
    <w:rsid w:val="008B5DDF"/>
    <w:rsid w:val="008B610C"/>
    <w:rsid w:val="008B62DA"/>
    <w:rsid w:val="008B62E4"/>
    <w:rsid w:val="008B635F"/>
    <w:rsid w:val="008B6510"/>
    <w:rsid w:val="008B65F3"/>
    <w:rsid w:val="008B6B8E"/>
    <w:rsid w:val="008B6CBA"/>
    <w:rsid w:val="008B70F0"/>
    <w:rsid w:val="008B7351"/>
    <w:rsid w:val="008B7732"/>
    <w:rsid w:val="008B7BD0"/>
    <w:rsid w:val="008B7C37"/>
    <w:rsid w:val="008B7C57"/>
    <w:rsid w:val="008C011C"/>
    <w:rsid w:val="008C015C"/>
    <w:rsid w:val="008C02E9"/>
    <w:rsid w:val="008C0455"/>
    <w:rsid w:val="008C04C4"/>
    <w:rsid w:val="008C04C9"/>
    <w:rsid w:val="008C05B2"/>
    <w:rsid w:val="008C0824"/>
    <w:rsid w:val="008C098B"/>
    <w:rsid w:val="008C0C2D"/>
    <w:rsid w:val="008C0E99"/>
    <w:rsid w:val="008C0F6A"/>
    <w:rsid w:val="008C1188"/>
    <w:rsid w:val="008C166D"/>
    <w:rsid w:val="008C17AC"/>
    <w:rsid w:val="008C1CD7"/>
    <w:rsid w:val="008C1E0D"/>
    <w:rsid w:val="008C1E94"/>
    <w:rsid w:val="008C20AD"/>
    <w:rsid w:val="008C20DD"/>
    <w:rsid w:val="008C20E1"/>
    <w:rsid w:val="008C2613"/>
    <w:rsid w:val="008C2E5E"/>
    <w:rsid w:val="008C2F3D"/>
    <w:rsid w:val="008C32D5"/>
    <w:rsid w:val="008C3582"/>
    <w:rsid w:val="008C37A1"/>
    <w:rsid w:val="008C39F7"/>
    <w:rsid w:val="008C3DAA"/>
    <w:rsid w:val="008C3E61"/>
    <w:rsid w:val="008C3FD8"/>
    <w:rsid w:val="008C409C"/>
    <w:rsid w:val="008C40CB"/>
    <w:rsid w:val="008C4232"/>
    <w:rsid w:val="008C44C9"/>
    <w:rsid w:val="008C45FD"/>
    <w:rsid w:val="008C489D"/>
    <w:rsid w:val="008C4942"/>
    <w:rsid w:val="008C4DE8"/>
    <w:rsid w:val="008C4DEF"/>
    <w:rsid w:val="008C4E21"/>
    <w:rsid w:val="008C4E61"/>
    <w:rsid w:val="008C5112"/>
    <w:rsid w:val="008C5270"/>
    <w:rsid w:val="008C53C5"/>
    <w:rsid w:val="008C596D"/>
    <w:rsid w:val="008C5E52"/>
    <w:rsid w:val="008C5E67"/>
    <w:rsid w:val="008C61A4"/>
    <w:rsid w:val="008C6361"/>
    <w:rsid w:val="008C6572"/>
    <w:rsid w:val="008C663D"/>
    <w:rsid w:val="008C7092"/>
    <w:rsid w:val="008C7154"/>
    <w:rsid w:val="008C7368"/>
    <w:rsid w:val="008C74A8"/>
    <w:rsid w:val="008C756E"/>
    <w:rsid w:val="008C757D"/>
    <w:rsid w:val="008C7811"/>
    <w:rsid w:val="008C79E6"/>
    <w:rsid w:val="008C7B5F"/>
    <w:rsid w:val="008C7DEA"/>
    <w:rsid w:val="008C7EC1"/>
    <w:rsid w:val="008D0002"/>
    <w:rsid w:val="008D0152"/>
    <w:rsid w:val="008D0722"/>
    <w:rsid w:val="008D0BD4"/>
    <w:rsid w:val="008D1113"/>
    <w:rsid w:val="008D12E6"/>
    <w:rsid w:val="008D1466"/>
    <w:rsid w:val="008D1615"/>
    <w:rsid w:val="008D1740"/>
    <w:rsid w:val="008D1B3E"/>
    <w:rsid w:val="008D22B2"/>
    <w:rsid w:val="008D241B"/>
    <w:rsid w:val="008D2AE5"/>
    <w:rsid w:val="008D2D4B"/>
    <w:rsid w:val="008D31BD"/>
    <w:rsid w:val="008D33E4"/>
    <w:rsid w:val="008D34DA"/>
    <w:rsid w:val="008D3F99"/>
    <w:rsid w:val="008D3FB6"/>
    <w:rsid w:val="008D400B"/>
    <w:rsid w:val="008D4319"/>
    <w:rsid w:val="008D4441"/>
    <w:rsid w:val="008D4A63"/>
    <w:rsid w:val="008D4FAE"/>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4DE"/>
    <w:rsid w:val="008E0AF5"/>
    <w:rsid w:val="008E0B4C"/>
    <w:rsid w:val="008E0B81"/>
    <w:rsid w:val="008E0DB6"/>
    <w:rsid w:val="008E0E05"/>
    <w:rsid w:val="008E0E85"/>
    <w:rsid w:val="008E106A"/>
    <w:rsid w:val="008E174C"/>
    <w:rsid w:val="008E17F6"/>
    <w:rsid w:val="008E1850"/>
    <w:rsid w:val="008E1A9B"/>
    <w:rsid w:val="008E22A5"/>
    <w:rsid w:val="008E233B"/>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C2F"/>
    <w:rsid w:val="008E4CBC"/>
    <w:rsid w:val="008E4CC8"/>
    <w:rsid w:val="008E4FCF"/>
    <w:rsid w:val="008E5451"/>
    <w:rsid w:val="008E58F5"/>
    <w:rsid w:val="008E5A8F"/>
    <w:rsid w:val="008E5BE3"/>
    <w:rsid w:val="008E60D9"/>
    <w:rsid w:val="008E63FC"/>
    <w:rsid w:val="008E6795"/>
    <w:rsid w:val="008E6CE2"/>
    <w:rsid w:val="008E6F39"/>
    <w:rsid w:val="008E7210"/>
    <w:rsid w:val="008E7424"/>
    <w:rsid w:val="008E7431"/>
    <w:rsid w:val="008E76CF"/>
    <w:rsid w:val="008E76F2"/>
    <w:rsid w:val="008E7DDA"/>
    <w:rsid w:val="008E7F51"/>
    <w:rsid w:val="008F0116"/>
    <w:rsid w:val="008F03E8"/>
    <w:rsid w:val="008F041C"/>
    <w:rsid w:val="008F062F"/>
    <w:rsid w:val="008F1173"/>
    <w:rsid w:val="008F1250"/>
    <w:rsid w:val="008F1391"/>
    <w:rsid w:val="008F15C6"/>
    <w:rsid w:val="008F1804"/>
    <w:rsid w:val="008F1E40"/>
    <w:rsid w:val="008F1F59"/>
    <w:rsid w:val="008F219D"/>
    <w:rsid w:val="008F24E1"/>
    <w:rsid w:val="008F25DC"/>
    <w:rsid w:val="008F2A69"/>
    <w:rsid w:val="008F2F01"/>
    <w:rsid w:val="008F3057"/>
    <w:rsid w:val="008F3639"/>
    <w:rsid w:val="008F3BCC"/>
    <w:rsid w:val="008F3C46"/>
    <w:rsid w:val="008F3D26"/>
    <w:rsid w:val="008F3D35"/>
    <w:rsid w:val="008F42B1"/>
    <w:rsid w:val="008F4544"/>
    <w:rsid w:val="008F4AEC"/>
    <w:rsid w:val="008F4C7B"/>
    <w:rsid w:val="008F4C93"/>
    <w:rsid w:val="008F4DD4"/>
    <w:rsid w:val="008F5087"/>
    <w:rsid w:val="008F535C"/>
    <w:rsid w:val="008F53C7"/>
    <w:rsid w:val="008F5649"/>
    <w:rsid w:val="008F57E1"/>
    <w:rsid w:val="008F5B84"/>
    <w:rsid w:val="008F5BEF"/>
    <w:rsid w:val="008F5C8A"/>
    <w:rsid w:val="008F5EDF"/>
    <w:rsid w:val="008F5EFB"/>
    <w:rsid w:val="008F62F0"/>
    <w:rsid w:val="008F649C"/>
    <w:rsid w:val="008F6600"/>
    <w:rsid w:val="008F691F"/>
    <w:rsid w:val="008F6C1C"/>
    <w:rsid w:val="008F6D36"/>
    <w:rsid w:val="008F6F32"/>
    <w:rsid w:val="008F70DF"/>
    <w:rsid w:val="008F722C"/>
    <w:rsid w:val="008F741E"/>
    <w:rsid w:val="008F7A78"/>
    <w:rsid w:val="008F7B44"/>
    <w:rsid w:val="008F7C2B"/>
    <w:rsid w:val="0090091A"/>
    <w:rsid w:val="00901291"/>
    <w:rsid w:val="00901461"/>
    <w:rsid w:val="0090168F"/>
    <w:rsid w:val="00901733"/>
    <w:rsid w:val="00901A31"/>
    <w:rsid w:val="00901A70"/>
    <w:rsid w:val="00901C1F"/>
    <w:rsid w:val="00901CA4"/>
    <w:rsid w:val="00901E49"/>
    <w:rsid w:val="00902430"/>
    <w:rsid w:val="00902B8E"/>
    <w:rsid w:val="00902E3B"/>
    <w:rsid w:val="0090342B"/>
    <w:rsid w:val="009034F0"/>
    <w:rsid w:val="00903590"/>
    <w:rsid w:val="00903719"/>
    <w:rsid w:val="0090373B"/>
    <w:rsid w:val="00903BA5"/>
    <w:rsid w:val="00903D63"/>
    <w:rsid w:val="00903F8A"/>
    <w:rsid w:val="00904116"/>
    <w:rsid w:val="0090427E"/>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B37"/>
    <w:rsid w:val="0090718B"/>
    <w:rsid w:val="009075BF"/>
    <w:rsid w:val="009075DE"/>
    <w:rsid w:val="0090764B"/>
    <w:rsid w:val="00907871"/>
    <w:rsid w:val="00907B1E"/>
    <w:rsid w:val="00907BB2"/>
    <w:rsid w:val="00907BC2"/>
    <w:rsid w:val="00907D5E"/>
    <w:rsid w:val="00907D7B"/>
    <w:rsid w:val="00910312"/>
    <w:rsid w:val="00910A00"/>
    <w:rsid w:val="00910D95"/>
    <w:rsid w:val="009112C8"/>
    <w:rsid w:val="00911309"/>
    <w:rsid w:val="00911674"/>
    <w:rsid w:val="00911691"/>
    <w:rsid w:val="0091177F"/>
    <w:rsid w:val="00911898"/>
    <w:rsid w:val="00911FFC"/>
    <w:rsid w:val="0091210E"/>
    <w:rsid w:val="0091218C"/>
    <w:rsid w:val="0091226A"/>
    <w:rsid w:val="00912929"/>
    <w:rsid w:val="00912A77"/>
    <w:rsid w:val="00913272"/>
    <w:rsid w:val="00913560"/>
    <w:rsid w:val="00913723"/>
    <w:rsid w:val="00913737"/>
    <w:rsid w:val="009137AA"/>
    <w:rsid w:val="0091383D"/>
    <w:rsid w:val="00913860"/>
    <w:rsid w:val="00913DA6"/>
    <w:rsid w:val="0091456A"/>
    <w:rsid w:val="009146B9"/>
    <w:rsid w:val="00914829"/>
    <w:rsid w:val="00914895"/>
    <w:rsid w:val="009151CB"/>
    <w:rsid w:val="009151F3"/>
    <w:rsid w:val="009153EE"/>
    <w:rsid w:val="00915851"/>
    <w:rsid w:val="00915A98"/>
    <w:rsid w:val="00915B6B"/>
    <w:rsid w:val="00915CC4"/>
    <w:rsid w:val="00915DBA"/>
    <w:rsid w:val="00915E94"/>
    <w:rsid w:val="009161A8"/>
    <w:rsid w:val="00916617"/>
    <w:rsid w:val="009166C9"/>
    <w:rsid w:val="00916723"/>
    <w:rsid w:val="0091699D"/>
    <w:rsid w:val="009169B4"/>
    <w:rsid w:val="00916B58"/>
    <w:rsid w:val="00916B88"/>
    <w:rsid w:val="00916CAB"/>
    <w:rsid w:val="00916CC4"/>
    <w:rsid w:val="00916D49"/>
    <w:rsid w:val="00916E6E"/>
    <w:rsid w:val="00916F08"/>
    <w:rsid w:val="00917799"/>
    <w:rsid w:val="00917C28"/>
    <w:rsid w:val="00917DC9"/>
    <w:rsid w:val="009200C5"/>
    <w:rsid w:val="009203F9"/>
    <w:rsid w:val="00920480"/>
    <w:rsid w:val="00920500"/>
    <w:rsid w:val="0092060B"/>
    <w:rsid w:val="00920793"/>
    <w:rsid w:val="00920A6C"/>
    <w:rsid w:val="009214C7"/>
    <w:rsid w:val="00921506"/>
    <w:rsid w:val="00921567"/>
    <w:rsid w:val="009216C3"/>
    <w:rsid w:val="0092175D"/>
    <w:rsid w:val="00921C33"/>
    <w:rsid w:val="00921EC8"/>
    <w:rsid w:val="00921F64"/>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416"/>
    <w:rsid w:val="0092598F"/>
    <w:rsid w:val="00925AF6"/>
    <w:rsid w:val="00925F7B"/>
    <w:rsid w:val="009262A6"/>
    <w:rsid w:val="0092650F"/>
    <w:rsid w:val="0092672D"/>
    <w:rsid w:val="00926819"/>
    <w:rsid w:val="00926974"/>
    <w:rsid w:val="00926D06"/>
    <w:rsid w:val="00926D21"/>
    <w:rsid w:val="00926DB3"/>
    <w:rsid w:val="0092727D"/>
    <w:rsid w:val="00927331"/>
    <w:rsid w:val="0092769A"/>
    <w:rsid w:val="00927740"/>
    <w:rsid w:val="00927980"/>
    <w:rsid w:val="00927993"/>
    <w:rsid w:val="00930481"/>
    <w:rsid w:val="009304A7"/>
    <w:rsid w:val="0093056D"/>
    <w:rsid w:val="0093070D"/>
    <w:rsid w:val="00930789"/>
    <w:rsid w:val="00930920"/>
    <w:rsid w:val="0093095E"/>
    <w:rsid w:val="00930DD4"/>
    <w:rsid w:val="00931162"/>
    <w:rsid w:val="009311AF"/>
    <w:rsid w:val="009311BF"/>
    <w:rsid w:val="0093146A"/>
    <w:rsid w:val="0093160E"/>
    <w:rsid w:val="009317BB"/>
    <w:rsid w:val="00931812"/>
    <w:rsid w:val="0093196C"/>
    <w:rsid w:val="00931CBA"/>
    <w:rsid w:val="00931F93"/>
    <w:rsid w:val="00932154"/>
    <w:rsid w:val="009325A6"/>
    <w:rsid w:val="009326C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49D"/>
    <w:rsid w:val="009355A0"/>
    <w:rsid w:val="00935932"/>
    <w:rsid w:val="0093594A"/>
    <w:rsid w:val="00935C90"/>
    <w:rsid w:val="00936073"/>
    <w:rsid w:val="00936159"/>
    <w:rsid w:val="009361AB"/>
    <w:rsid w:val="0093624B"/>
    <w:rsid w:val="0093637E"/>
    <w:rsid w:val="00936896"/>
    <w:rsid w:val="00936D42"/>
    <w:rsid w:val="00936D97"/>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A74"/>
    <w:rsid w:val="00944E03"/>
    <w:rsid w:val="00944FA2"/>
    <w:rsid w:val="0094526E"/>
    <w:rsid w:val="009454DF"/>
    <w:rsid w:val="009455EB"/>
    <w:rsid w:val="009457B5"/>
    <w:rsid w:val="00945AFD"/>
    <w:rsid w:val="00945B9A"/>
    <w:rsid w:val="0094614F"/>
    <w:rsid w:val="009461F4"/>
    <w:rsid w:val="009468AC"/>
    <w:rsid w:val="00946A12"/>
    <w:rsid w:val="00946C26"/>
    <w:rsid w:val="00946C4C"/>
    <w:rsid w:val="00946E32"/>
    <w:rsid w:val="00946F7C"/>
    <w:rsid w:val="009470EE"/>
    <w:rsid w:val="00947180"/>
    <w:rsid w:val="00947417"/>
    <w:rsid w:val="00947806"/>
    <w:rsid w:val="009478BB"/>
    <w:rsid w:val="0095023C"/>
    <w:rsid w:val="009502E1"/>
    <w:rsid w:val="00950632"/>
    <w:rsid w:val="00950647"/>
    <w:rsid w:val="00950A52"/>
    <w:rsid w:val="00950AB1"/>
    <w:rsid w:val="00950C6C"/>
    <w:rsid w:val="009510DE"/>
    <w:rsid w:val="0095130B"/>
    <w:rsid w:val="00951663"/>
    <w:rsid w:val="009516AB"/>
    <w:rsid w:val="00951B74"/>
    <w:rsid w:val="00951ECE"/>
    <w:rsid w:val="009522EF"/>
    <w:rsid w:val="009523D1"/>
    <w:rsid w:val="009526B5"/>
    <w:rsid w:val="00952A42"/>
    <w:rsid w:val="00952B73"/>
    <w:rsid w:val="00952BC0"/>
    <w:rsid w:val="00952C2A"/>
    <w:rsid w:val="0095305A"/>
    <w:rsid w:val="0095308F"/>
    <w:rsid w:val="009530A6"/>
    <w:rsid w:val="00953210"/>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E6D"/>
    <w:rsid w:val="009560AA"/>
    <w:rsid w:val="009562C7"/>
    <w:rsid w:val="009563D3"/>
    <w:rsid w:val="0095658A"/>
    <w:rsid w:val="00956616"/>
    <w:rsid w:val="00956729"/>
    <w:rsid w:val="00956782"/>
    <w:rsid w:val="0095684A"/>
    <w:rsid w:val="00956863"/>
    <w:rsid w:val="009568A6"/>
    <w:rsid w:val="00956ADB"/>
    <w:rsid w:val="00956C9D"/>
    <w:rsid w:val="00956D10"/>
    <w:rsid w:val="0095712C"/>
    <w:rsid w:val="0095720A"/>
    <w:rsid w:val="00957253"/>
    <w:rsid w:val="00957256"/>
    <w:rsid w:val="009576B6"/>
    <w:rsid w:val="0096085B"/>
    <w:rsid w:val="009609B4"/>
    <w:rsid w:val="009609B6"/>
    <w:rsid w:val="00960D11"/>
    <w:rsid w:val="00961018"/>
    <w:rsid w:val="00961045"/>
    <w:rsid w:val="0096124F"/>
    <w:rsid w:val="0096139B"/>
    <w:rsid w:val="0096168C"/>
    <w:rsid w:val="009617B8"/>
    <w:rsid w:val="009618A5"/>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BC"/>
    <w:rsid w:val="00963FD7"/>
    <w:rsid w:val="0096415C"/>
    <w:rsid w:val="0096430A"/>
    <w:rsid w:val="00964433"/>
    <w:rsid w:val="00964554"/>
    <w:rsid w:val="009645C1"/>
    <w:rsid w:val="009647F1"/>
    <w:rsid w:val="00964898"/>
    <w:rsid w:val="00964CE6"/>
    <w:rsid w:val="00964D18"/>
    <w:rsid w:val="00964D45"/>
    <w:rsid w:val="009650E1"/>
    <w:rsid w:val="00965232"/>
    <w:rsid w:val="009656DE"/>
    <w:rsid w:val="00965CAF"/>
    <w:rsid w:val="00966117"/>
    <w:rsid w:val="0096621D"/>
    <w:rsid w:val="0096624D"/>
    <w:rsid w:val="009662E9"/>
    <w:rsid w:val="009666A2"/>
    <w:rsid w:val="00966856"/>
    <w:rsid w:val="00966860"/>
    <w:rsid w:val="00966875"/>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4C9"/>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858"/>
    <w:rsid w:val="00975C61"/>
    <w:rsid w:val="00975FEB"/>
    <w:rsid w:val="00976072"/>
    <w:rsid w:val="009762DA"/>
    <w:rsid w:val="0097670A"/>
    <w:rsid w:val="00976B33"/>
    <w:rsid w:val="00976E70"/>
    <w:rsid w:val="00977235"/>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E4A"/>
    <w:rsid w:val="00981189"/>
    <w:rsid w:val="00981334"/>
    <w:rsid w:val="00981566"/>
    <w:rsid w:val="0098178B"/>
    <w:rsid w:val="009817F9"/>
    <w:rsid w:val="00981A00"/>
    <w:rsid w:val="00981E96"/>
    <w:rsid w:val="00982282"/>
    <w:rsid w:val="009822B4"/>
    <w:rsid w:val="009824D9"/>
    <w:rsid w:val="00982868"/>
    <w:rsid w:val="00982ABB"/>
    <w:rsid w:val="00982CB5"/>
    <w:rsid w:val="00982DB4"/>
    <w:rsid w:val="00982E3A"/>
    <w:rsid w:val="00982F9F"/>
    <w:rsid w:val="0098331B"/>
    <w:rsid w:val="0098331F"/>
    <w:rsid w:val="0098335A"/>
    <w:rsid w:val="00983499"/>
    <w:rsid w:val="0098356C"/>
    <w:rsid w:val="0098361A"/>
    <w:rsid w:val="009838AC"/>
    <w:rsid w:val="00983932"/>
    <w:rsid w:val="00983BB8"/>
    <w:rsid w:val="00983E04"/>
    <w:rsid w:val="00983E58"/>
    <w:rsid w:val="00984AA3"/>
    <w:rsid w:val="00984D8C"/>
    <w:rsid w:val="0098509F"/>
    <w:rsid w:val="00985350"/>
    <w:rsid w:val="00985526"/>
    <w:rsid w:val="00985971"/>
    <w:rsid w:val="00985A52"/>
    <w:rsid w:val="00985B60"/>
    <w:rsid w:val="00985E8F"/>
    <w:rsid w:val="00985F9F"/>
    <w:rsid w:val="00986045"/>
    <w:rsid w:val="0098621A"/>
    <w:rsid w:val="0098633D"/>
    <w:rsid w:val="0098642B"/>
    <w:rsid w:val="00986480"/>
    <w:rsid w:val="009864C3"/>
    <w:rsid w:val="009867B3"/>
    <w:rsid w:val="0098681C"/>
    <w:rsid w:val="00986BED"/>
    <w:rsid w:val="00986D12"/>
    <w:rsid w:val="00986D6F"/>
    <w:rsid w:val="00986F66"/>
    <w:rsid w:val="00986FE3"/>
    <w:rsid w:val="00987200"/>
    <w:rsid w:val="00987286"/>
    <w:rsid w:val="00987863"/>
    <w:rsid w:val="0098790C"/>
    <w:rsid w:val="00987E8A"/>
    <w:rsid w:val="009901AC"/>
    <w:rsid w:val="0099036F"/>
    <w:rsid w:val="00990748"/>
    <w:rsid w:val="009907E0"/>
    <w:rsid w:val="009909FF"/>
    <w:rsid w:val="00990DDA"/>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916"/>
    <w:rsid w:val="00994A6D"/>
    <w:rsid w:val="00994C34"/>
    <w:rsid w:val="00994CBB"/>
    <w:rsid w:val="00994CEE"/>
    <w:rsid w:val="00994E66"/>
    <w:rsid w:val="00994FDD"/>
    <w:rsid w:val="009956CB"/>
    <w:rsid w:val="009956E7"/>
    <w:rsid w:val="0099584C"/>
    <w:rsid w:val="0099594D"/>
    <w:rsid w:val="00995B49"/>
    <w:rsid w:val="00995C2F"/>
    <w:rsid w:val="00995C3E"/>
    <w:rsid w:val="00995E7A"/>
    <w:rsid w:val="00995EF8"/>
    <w:rsid w:val="0099613E"/>
    <w:rsid w:val="009964DB"/>
    <w:rsid w:val="0099691B"/>
    <w:rsid w:val="00996BF1"/>
    <w:rsid w:val="00996C1D"/>
    <w:rsid w:val="00996DEF"/>
    <w:rsid w:val="00997149"/>
    <w:rsid w:val="009971E8"/>
    <w:rsid w:val="00997297"/>
    <w:rsid w:val="009978D3"/>
    <w:rsid w:val="00997A09"/>
    <w:rsid w:val="00997D3E"/>
    <w:rsid w:val="00997F8F"/>
    <w:rsid w:val="009A01A1"/>
    <w:rsid w:val="009A01F9"/>
    <w:rsid w:val="009A0EF7"/>
    <w:rsid w:val="009A1380"/>
    <w:rsid w:val="009A1480"/>
    <w:rsid w:val="009A170D"/>
    <w:rsid w:val="009A1827"/>
    <w:rsid w:val="009A196B"/>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88"/>
    <w:rsid w:val="009A2D8E"/>
    <w:rsid w:val="009A31EA"/>
    <w:rsid w:val="009A3621"/>
    <w:rsid w:val="009A37F4"/>
    <w:rsid w:val="009A384B"/>
    <w:rsid w:val="009A3C60"/>
    <w:rsid w:val="009A3D81"/>
    <w:rsid w:val="009A3D82"/>
    <w:rsid w:val="009A3EE5"/>
    <w:rsid w:val="009A41BF"/>
    <w:rsid w:val="009A4278"/>
    <w:rsid w:val="009A430B"/>
    <w:rsid w:val="009A46E9"/>
    <w:rsid w:val="009A486F"/>
    <w:rsid w:val="009A494A"/>
    <w:rsid w:val="009A501C"/>
    <w:rsid w:val="009A57CF"/>
    <w:rsid w:val="009A5815"/>
    <w:rsid w:val="009A585B"/>
    <w:rsid w:val="009A595C"/>
    <w:rsid w:val="009A5CD2"/>
    <w:rsid w:val="009A5EC3"/>
    <w:rsid w:val="009A5F47"/>
    <w:rsid w:val="009A6430"/>
    <w:rsid w:val="009A64BB"/>
    <w:rsid w:val="009A663A"/>
    <w:rsid w:val="009A66AD"/>
    <w:rsid w:val="009A6833"/>
    <w:rsid w:val="009A6855"/>
    <w:rsid w:val="009A68F0"/>
    <w:rsid w:val="009A6B02"/>
    <w:rsid w:val="009A6BA9"/>
    <w:rsid w:val="009A6CCC"/>
    <w:rsid w:val="009A6D65"/>
    <w:rsid w:val="009A6E76"/>
    <w:rsid w:val="009A71AC"/>
    <w:rsid w:val="009A7E94"/>
    <w:rsid w:val="009B01F1"/>
    <w:rsid w:val="009B0573"/>
    <w:rsid w:val="009B0D5F"/>
    <w:rsid w:val="009B0E71"/>
    <w:rsid w:val="009B0EDB"/>
    <w:rsid w:val="009B1155"/>
    <w:rsid w:val="009B1181"/>
    <w:rsid w:val="009B1367"/>
    <w:rsid w:val="009B13A6"/>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7BB"/>
    <w:rsid w:val="009B3857"/>
    <w:rsid w:val="009B38E1"/>
    <w:rsid w:val="009B3A5B"/>
    <w:rsid w:val="009B3CC2"/>
    <w:rsid w:val="009B3CFB"/>
    <w:rsid w:val="009B4012"/>
    <w:rsid w:val="009B4860"/>
    <w:rsid w:val="009B48BA"/>
    <w:rsid w:val="009B4948"/>
    <w:rsid w:val="009B4D00"/>
    <w:rsid w:val="009B5425"/>
    <w:rsid w:val="009B55F6"/>
    <w:rsid w:val="009B57B5"/>
    <w:rsid w:val="009B58DC"/>
    <w:rsid w:val="009B5F5A"/>
    <w:rsid w:val="009B5F73"/>
    <w:rsid w:val="009B60BF"/>
    <w:rsid w:val="009B6527"/>
    <w:rsid w:val="009B65B8"/>
    <w:rsid w:val="009B66B3"/>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1E0D"/>
    <w:rsid w:val="009C2320"/>
    <w:rsid w:val="009C2386"/>
    <w:rsid w:val="009C2820"/>
    <w:rsid w:val="009C28E7"/>
    <w:rsid w:val="009C3322"/>
    <w:rsid w:val="009C34CA"/>
    <w:rsid w:val="009C3991"/>
    <w:rsid w:val="009C39B3"/>
    <w:rsid w:val="009C3C55"/>
    <w:rsid w:val="009C3D96"/>
    <w:rsid w:val="009C3DC6"/>
    <w:rsid w:val="009C41E8"/>
    <w:rsid w:val="009C42D0"/>
    <w:rsid w:val="009C43AE"/>
    <w:rsid w:val="009C44DA"/>
    <w:rsid w:val="009C469B"/>
    <w:rsid w:val="009C46A7"/>
    <w:rsid w:val="009C46B2"/>
    <w:rsid w:val="009C46D3"/>
    <w:rsid w:val="009C4893"/>
    <w:rsid w:val="009C5357"/>
    <w:rsid w:val="009C554E"/>
    <w:rsid w:val="009C578D"/>
    <w:rsid w:val="009C581E"/>
    <w:rsid w:val="009C5ADE"/>
    <w:rsid w:val="009C5AE0"/>
    <w:rsid w:val="009C5D30"/>
    <w:rsid w:val="009C6020"/>
    <w:rsid w:val="009C60E8"/>
    <w:rsid w:val="009C617E"/>
    <w:rsid w:val="009C6196"/>
    <w:rsid w:val="009C6370"/>
    <w:rsid w:val="009C639C"/>
    <w:rsid w:val="009C64C3"/>
    <w:rsid w:val="009C665E"/>
    <w:rsid w:val="009C67FE"/>
    <w:rsid w:val="009C68B2"/>
    <w:rsid w:val="009C68B5"/>
    <w:rsid w:val="009C6B84"/>
    <w:rsid w:val="009C6C21"/>
    <w:rsid w:val="009C6C50"/>
    <w:rsid w:val="009C6EB5"/>
    <w:rsid w:val="009C7935"/>
    <w:rsid w:val="009C7A53"/>
    <w:rsid w:val="009C7A91"/>
    <w:rsid w:val="009C7DD0"/>
    <w:rsid w:val="009D006F"/>
    <w:rsid w:val="009D018F"/>
    <w:rsid w:val="009D0280"/>
    <w:rsid w:val="009D0509"/>
    <w:rsid w:val="009D0A6E"/>
    <w:rsid w:val="009D0A7F"/>
    <w:rsid w:val="009D0B55"/>
    <w:rsid w:val="009D0CBC"/>
    <w:rsid w:val="009D1800"/>
    <w:rsid w:val="009D1FD7"/>
    <w:rsid w:val="009D234E"/>
    <w:rsid w:val="009D23D6"/>
    <w:rsid w:val="009D24AE"/>
    <w:rsid w:val="009D29F3"/>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DAD"/>
    <w:rsid w:val="009D5F6D"/>
    <w:rsid w:val="009D612A"/>
    <w:rsid w:val="009D627C"/>
    <w:rsid w:val="009D6333"/>
    <w:rsid w:val="009D6447"/>
    <w:rsid w:val="009D659D"/>
    <w:rsid w:val="009D6635"/>
    <w:rsid w:val="009D6672"/>
    <w:rsid w:val="009D67C4"/>
    <w:rsid w:val="009D6E6D"/>
    <w:rsid w:val="009D71CA"/>
    <w:rsid w:val="009D750D"/>
    <w:rsid w:val="009D761E"/>
    <w:rsid w:val="009D7816"/>
    <w:rsid w:val="009D7818"/>
    <w:rsid w:val="009D7928"/>
    <w:rsid w:val="009D7A5D"/>
    <w:rsid w:val="009D7CB2"/>
    <w:rsid w:val="009D7DDE"/>
    <w:rsid w:val="009D7FE1"/>
    <w:rsid w:val="009E0026"/>
    <w:rsid w:val="009E0155"/>
    <w:rsid w:val="009E04BF"/>
    <w:rsid w:val="009E09A7"/>
    <w:rsid w:val="009E0F66"/>
    <w:rsid w:val="009E1138"/>
    <w:rsid w:val="009E12C3"/>
    <w:rsid w:val="009E132A"/>
    <w:rsid w:val="009E1496"/>
    <w:rsid w:val="009E1817"/>
    <w:rsid w:val="009E187C"/>
    <w:rsid w:val="009E192B"/>
    <w:rsid w:val="009E1945"/>
    <w:rsid w:val="009E19BE"/>
    <w:rsid w:val="009E1E4B"/>
    <w:rsid w:val="009E1EAA"/>
    <w:rsid w:val="009E1FA9"/>
    <w:rsid w:val="009E2349"/>
    <w:rsid w:val="009E2AEB"/>
    <w:rsid w:val="009E2B76"/>
    <w:rsid w:val="009E2E09"/>
    <w:rsid w:val="009E3069"/>
    <w:rsid w:val="009E3897"/>
    <w:rsid w:val="009E3BFB"/>
    <w:rsid w:val="009E4060"/>
    <w:rsid w:val="009E4270"/>
    <w:rsid w:val="009E473F"/>
    <w:rsid w:val="009E484A"/>
    <w:rsid w:val="009E487C"/>
    <w:rsid w:val="009E4916"/>
    <w:rsid w:val="009E4B05"/>
    <w:rsid w:val="009E4B5A"/>
    <w:rsid w:val="009E4D49"/>
    <w:rsid w:val="009E4E0F"/>
    <w:rsid w:val="009E4E6E"/>
    <w:rsid w:val="009E4FB1"/>
    <w:rsid w:val="009E534C"/>
    <w:rsid w:val="009E5795"/>
    <w:rsid w:val="009E5A07"/>
    <w:rsid w:val="009E5A9F"/>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9BC"/>
    <w:rsid w:val="009E7BB2"/>
    <w:rsid w:val="009E7C25"/>
    <w:rsid w:val="009E7ECC"/>
    <w:rsid w:val="009F0039"/>
    <w:rsid w:val="009F01B3"/>
    <w:rsid w:val="009F0200"/>
    <w:rsid w:val="009F0312"/>
    <w:rsid w:val="009F0764"/>
    <w:rsid w:val="009F07AF"/>
    <w:rsid w:val="009F081F"/>
    <w:rsid w:val="009F089A"/>
    <w:rsid w:val="009F08C7"/>
    <w:rsid w:val="009F0AAA"/>
    <w:rsid w:val="009F0CEF"/>
    <w:rsid w:val="009F1123"/>
    <w:rsid w:val="009F1162"/>
    <w:rsid w:val="009F13DF"/>
    <w:rsid w:val="009F172D"/>
    <w:rsid w:val="009F1A36"/>
    <w:rsid w:val="009F1D1D"/>
    <w:rsid w:val="009F21B8"/>
    <w:rsid w:val="009F2321"/>
    <w:rsid w:val="009F23A7"/>
    <w:rsid w:val="009F25B0"/>
    <w:rsid w:val="009F2BBD"/>
    <w:rsid w:val="009F2DD4"/>
    <w:rsid w:val="009F37BA"/>
    <w:rsid w:val="009F394C"/>
    <w:rsid w:val="009F395A"/>
    <w:rsid w:val="009F3C9F"/>
    <w:rsid w:val="009F3CCB"/>
    <w:rsid w:val="009F3DEC"/>
    <w:rsid w:val="009F3E20"/>
    <w:rsid w:val="009F403C"/>
    <w:rsid w:val="009F4190"/>
    <w:rsid w:val="009F4476"/>
    <w:rsid w:val="009F449D"/>
    <w:rsid w:val="009F4502"/>
    <w:rsid w:val="009F4894"/>
    <w:rsid w:val="009F48B8"/>
    <w:rsid w:val="009F4BCD"/>
    <w:rsid w:val="009F4EC5"/>
    <w:rsid w:val="009F4EFE"/>
    <w:rsid w:val="009F50A0"/>
    <w:rsid w:val="009F57D7"/>
    <w:rsid w:val="009F580A"/>
    <w:rsid w:val="009F5B72"/>
    <w:rsid w:val="009F5DC5"/>
    <w:rsid w:val="009F5F18"/>
    <w:rsid w:val="009F5F44"/>
    <w:rsid w:val="009F6119"/>
    <w:rsid w:val="009F62B1"/>
    <w:rsid w:val="009F63D0"/>
    <w:rsid w:val="009F65AA"/>
    <w:rsid w:val="009F682B"/>
    <w:rsid w:val="009F6AC3"/>
    <w:rsid w:val="009F6B64"/>
    <w:rsid w:val="009F6C34"/>
    <w:rsid w:val="009F6C73"/>
    <w:rsid w:val="009F6D38"/>
    <w:rsid w:val="009F6F67"/>
    <w:rsid w:val="009F6FB3"/>
    <w:rsid w:val="009F716A"/>
    <w:rsid w:val="009F7B78"/>
    <w:rsid w:val="009F7FB4"/>
    <w:rsid w:val="00A0017F"/>
    <w:rsid w:val="00A00354"/>
    <w:rsid w:val="00A0065D"/>
    <w:rsid w:val="00A00C11"/>
    <w:rsid w:val="00A00D73"/>
    <w:rsid w:val="00A01121"/>
    <w:rsid w:val="00A012EE"/>
    <w:rsid w:val="00A0138E"/>
    <w:rsid w:val="00A01554"/>
    <w:rsid w:val="00A01972"/>
    <w:rsid w:val="00A01A55"/>
    <w:rsid w:val="00A01D6B"/>
    <w:rsid w:val="00A01E1F"/>
    <w:rsid w:val="00A01E9D"/>
    <w:rsid w:val="00A02128"/>
    <w:rsid w:val="00A021CE"/>
    <w:rsid w:val="00A025FE"/>
    <w:rsid w:val="00A02AAA"/>
    <w:rsid w:val="00A02E7A"/>
    <w:rsid w:val="00A02FE7"/>
    <w:rsid w:val="00A03035"/>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6017"/>
    <w:rsid w:val="00A060F4"/>
    <w:rsid w:val="00A0627D"/>
    <w:rsid w:val="00A067A0"/>
    <w:rsid w:val="00A06D74"/>
    <w:rsid w:val="00A06F3A"/>
    <w:rsid w:val="00A073C2"/>
    <w:rsid w:val="00A07622"/>
    <w:rsid w:val="00A07661"/>
    <w:rsid w:val="00A07817"/>
    <w:rsid w:val="00A07B86"/>
    <w:rsid w:val="00A07BB0"/>
    <w:rsid w:val="00A102A6"/>
    <w:rsid w:val="00A10AA9"/>
    <w:rsid w:val="00A10EC8"/>
    <w:rsid w:val="00A110EE"/>
    <w:rsid w:val="00A1122F"/>
    <w:rsid w:val="00A11357"/>
    <w:rsid w:val="00A11576"/>
    <w:rsid w:val="00A115FE"/>
    <w:rsid w:val="00A11736"/>
    <w:rsid w:val="00A117DD"/>
    <w:rsid w:val="00A117F1"/>
    <w:rsid w:val="00A118B7"/>
    <w:rsid w:val="00A11C70"/>
    <w:rsid w:val="00A11C77"/>
    <w:rsid w:val="00A11E63"/>
    <w:rsid w:val="00A11E6A"/>
    <w:rsid w:val="00A12A75"/>
    <w:rsid w:val="00A12AB7"/>
    <w:rsid w:val="00A12B6C"/>
    <w:rsid w:val="00A12C8B"/>
    <w:rsid w:val="00A12DD5"/>
    <w:rsid w:val="00A12F07"/>
    <w:rsid w:val="00A130A6"/>
    <w:rsid w:val="00A1366A"/>
    <w:rsid w:val="00A136A3"/>
    <w:rsid w:val="00A136E1"/>
    <w:rsid w:val="00A137F7"/>
    <w:rsid w:val="00A13EB1"/>
    <w:rsid w:val="00A13FB6"/>
    <w:rsid w:val="00A13FC5"/>
    <w:rsid w:val="00A14236"/>
    <w:rsid w:val="00A145E3"/>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AF9"/>
    <w:rsid w:val="00A16D59"/>
    <w:rsid w:val="00A16E7D"/>
    <w:rsid w:val="00A17041"/>
    <w:rsid w:val="00A1704C"/>
    <w:rsid w:val="00A17784"/>
    <w:rsid w:val="00A17852"/>
    <w:rsid w:val="00A179C6"/>
    <w:rsid w:val="00A17A3D"/>
    <w:rsid w:val="00A17E36"/>
    <w:rsid w:val="00A17F18"/>
    <w:rsid w:val="00A20092"/>
    <w:rsid w:val="00A20CC4"/>
    <w:rsid w:val="00A20ED3"/>
    <w:rsid w:val="00A20EEB"/>
    <w:rsid w:val="00A212DB"/>
    <w:rsid w:val="00A21773"/>
    <w:rsid w:val="00A2178F"/>
    <w:rsid w:val="00A21D71"/>
    <w:rsid w:val="00A2203B"/>
    <w:rsid w:val="00A22298"/>
    <w:rsid w:val="00A224D5"/>
    <w:rsid w:val="00A2284B"/>
    <w:rsid w:val="00A22B78"/>
    <w:rsid w:val="00A22F34"/>
    <w:rsid w:val="00A230D0"/>
    <w:rsid w:val="00A23870"/>
    <w:rsid w:val="00A23AF9"/>
    <w:rsid w:val="00A23BA2"/>
    <w:rsid w:val="00A23DAC"/>
    <w:rsid w:val="00A23FBE"/>
    <w:rsid w:val="00A24312"/>
    <w:rsid w:val="00A24361"/>
    <w:rsid w:val="00A244CB"/>
    <w:rsid w:val="00A24621"/>
    <w:rsid w:val="00A246B3"/>
    <w:rsid w:val="00A246F7"/>
    <w:rsid w:val="00A24755"/>
    <w:rsid w:val="00A24E88"/>
    <w:rsid w:val="00A24EBF"/>
    <w:rsid w:val="00A24F16"/>
    <w:rsid w:val="00A25023"/>
    <w:rsid w:val="00A251C2"/>
    <w:rsid w:val="00A2598F"/>
    <w:rsid w:val="00A25AE5"/>
    <w:rsid w:val="00A25D00"/>
    <w:rsid w:val="00A25F5C"/>
    <w:rsid w:val="00A26096"/>
    <w:rsid w:val="00A2616B"/>
    <w:rsid w:val="00A261F8"/>
    <w:rsid w:val="00A26442"/>
    <w:rsid w:val="00A26546"/>
    <w:rsid w:val="00A2664C"/>
    <w:rsid w:val="00A2666E"/>
    <w:rsid w:val="00A26915"/>
    <w:rsid w:val="00A269F4"/>
    <w:rsid w:val="00A26B87"/>
    <w:rsid w:val="00A27176"/>
    <w:rsid w:val="00A2785D"/>
    <w:rsid w:val="00A27C16"/>
    <w:rsid w:val="00A27CFC"/>
    <w:rsid w:val="00A27E30"/>
    <w:rsid w:val="00A30165"/>
    <w:rsid w:val="00A302A7"/>
    <w:rsid w:val="00A303CC"/>
    <w:rsid w:val="00A3041D"/>
    <w:rsid w:val="00A3045C"/>
    <w:rsid w:val="00A307C1"/>
    <w:rsid w:val="00A309DB"/>
    <w:rsid w:val="00A30B21"/>
    <w:rsid w:val="00A30DDD"/>
    <w:rsid w:val="00A30ED5"/>
    <w:rsid w:val="00A30FA2"/>
    <w:rsid w:val="00A315DC"/>
    <w:rsid w:val="00A31634"/>
    <w:rsid w:val="00A31889"/>
    <w:rsid w:val="00A31C1F"/>
    <w:rsid w:val="00A31CAA"/>
    <w:rsid w:val="00A31E90"/>
    <w:rsid w:val="00A31F18"/>
    <w:rsid w:val="00A32055"/>
    <w:rsid w:val="00A32240"/>
    <w:rsid w:val="00A3259F"/>
    <w:rsid w:val="00A32682"/>
    <w:rsid w:val="00A32739"/>
    <w:rsid w:val="00A32C69"/>
    <w:rsid w:val="00A32E71"/>
    <w:rsid w:val="00A32F97"/>
    <w:rsid w:val="00A338C9"/>
    <w:rsid w:val="00A338D6"/>
    <w:rsid w:val="00A33F5D"/>
    <w:rsid w:val="00A34162"/>
    <w:rsid w:val="00A3417C"/>
    <w:rsid w:val="00A3428D"/>
    <w:rsid w:val="00A3439B"/>
    <w:rsid w:val="00A3484B"/>
    <w:rsid w:val="00A34ACF"/>
    <w:rsid w:val="00A355C2"/>
    <w:rsid w:val="00A35677"/>
    <w:rsid w:val="00A3574C"/>
    <w:rsid w:val="00A3584A"/>
    <w:rsid w:val="00A35BBA"/>
    <w:rsid w:val="00A36186"/>
    <w:rsid w:val="00A36318"/>
    <w:rsid w:val="00A364BB"/>
    <w:rsid w:val="00A3661B"/>
    <w:rsid w:val="00A36703"/>
    <w:rsid w:val="00A3683A"/>
    <w:rsid w:val="00A36D41"/>
    <w:rsid w:val="00A37002"/>
    <w:rsid w:val="00A370E7"/>
    <w:rsid w:val="00A37163"/>
    <w:rsid w:val="00A371F4"/>
    <w:rsid w:val="00A3761F"/>
    <w:rsid w:val="00A379E7"/>
    <w:rsid w:val="00A37F94"/>
    <w:rsid w:val="00A40001"/>
    <w:rsid w:val="00A4046C"/>
    <w:rsid w:val="00A4077F"/>
    <w:rsid w:val="00A409BB"/>
    <w:rsid w:val="00A40B33"/>
    <w:rsid w:val="00A41149"/>
    <w:rsid w:val="00A41171"/>
    <w:rsid w:val="00A412D9"/>
    <w:rsid w:val="00A4194F"/>
    <w:rsid w:val="00A41AF7"/>
    <w:rsid w:val="00A41E04"/>
    <w:rsid w:val="00A4201A"/>
    <w:rsid w:val="00A42068"/>
    <w:rsid w:val="00A420F8"/>
    <w:rsid w:val="00A422E1"/>
    <w:rsid w:val="00A422F2"/>
    <w:rsid w:val="00A4240A"/>
    <w:rsid w:val="00A4259D"/>
    <w:rsid w:val="00A425F7"/>
    <w:rsid w:val="00A42747"/>
    <w:rsid w:val="00A42C57"/>
    <w:rsid w:val="00A43404"/>
    <w:rsid w:val="00A4355E"/>
    <w:rsid w:val="00A4396F"/>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9AC"/>
    <w:rsid w:val="00A46C2A"/>
    <w:rsid w:val="00A46DCF"/>
    <w:rsid w:val="00A46EA7"/>
    <w:rsid w:val="00A47741"/>
    <w:rsid w:val="00A478C6"/>
    <w:rsid w:val="00A47B85"/>
    <w:rsid w:val="00A47FE1"/>
    <w:rsid w:val="00A50181"/>
    <w:rsid w:val="00A501D7"/>
    <w:rsid w:val="00A50315"/>
    <w:rsid w:val="00A50514"/>
    <w:rsid w:val="00A50523"/>
    <w:rsid w:val="00A5097E"/>
    <w:rsid w:val="00A50ABF"/>
    <w:rsid w:val="00A50B26"/>
    <w:rsid w:val="00A50CFD"/>
    <w:rsid w:val="00A50F25"/>
    <w:rsid w:val="00A510AC"/>
    <w:rsid w:val="00A51148"/>
    <w:rsid w:val="00A5116C"/>
    <w:rsid w:val="00A51259"/>
    <w:rsid w:val="00A51368"/>
    <w:rsid w:val="00A513A2"/>
    <w:rsid w:val="00A515D9"/>
    <w:rsid w:val="00A5179B"/>
    <w:rsid w:val="00A51ECB"/>
    <w:rsid w:val="00A52094"/>
    <w:rsid w:val="00A520AE"/>
    <w:rsid w:val="00A520D9"/>
    <w:rsid w:val="00A524D9"/>
    <w:rsid w:val="00A528C8"/>
    <w:rsid w:val="00A52B9B"/>
    <w:rsid w:val="00A52F6F"/>
    <w:rsid w:val="00A5332A"/>
    <w:rsid w:val="00A53682"/>
    <w:rsid w:val="00A536A0"/>
    <w:rsid w:val="00A53713"/>
    <w:rsid w:val="00A53C9E"/>
    <w:rsid w:val="00A53F5D"/>
    <w:rsid w:val="00A53F98"/>
    <w:rsid w:val="00A540D1"/>
    <w:rsid w:val="00A5439E"/>
    <w:rsid w:val="00A54566"/>
    <w:rsid w:val="00A545CD"/>
    <w:rsid w:val="00A546CE"/>
    <w:rsid w:val="00A5482B"/>
    <w:rsid w:val="00A54C5E"/>
    <w:rsid w:val="00A54F02"/>
    <w:rsid w:val="00A54F7F"/>
    <w:rsid w:val="00A555CE"/>
    <w:rsid w:val="00A55781"/>
    <w:rsid w:val="00A5578F"/>
    <w:rsid w:val="00A5590F"/>
    <w:rsid w:val="00A55AFC"/>
    <w:rsid w:val="00A55B54"/>
    <w:rsid w:val="00A55B5D"/>
    <w:rsid w:val="00A55DBD"/>
    <w:rsid w:val="00A55E78"/>
    <w:rsid w:val="00A56079"/>
    <w:rsid w:val="00A56B72"/>
    <w:rsid w:val="00A56B9F"/>
    <w:rsid w:val="00A56D74"/>
    <w:rsid w:val="00A56E01"/>
    <w:rsid w:val="00A56F59"/>
    <w:rsid w:val="00A57014"/>
    <w:rsid w:val="00A5733F"/>
    <w:rsid w:val="00A576A9"/>
    <w:rsid w:val="00A576E5"/>
    <w:rsid w:val="00A57B72"/>
    <w:rsid w:val="00A60226"/>
    <w:rsid w:val="00A60ADB"/>
    <w:rsid w:val="00A611F5"/>
    <w:rsid w:val="00A612A7"/>
    <w:rsid w:val="00A6138E"/>
    <w:rsid w:val="00A6145D"/>
    <w:rsid w:val="00A6150D"/>
    <w:rsid w:val="00A6179C"/>
    <w:rsid w:val="00A6187F"/>
    <w:rsid w:val="00A619F7"/>
    <w:rsid w:val="00A61C56"/>
    <w:rsid w:val="00A61CA2"/>
    <w:rsid w:val="00A61D9B"/>
    <w:rsid w:val="00A61F83"/>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1C5"/>
    <w:rsid w:val="00A64262"/>
    <w:rsid w:val="00A646A8"/>
    <w:rsid w:val="00A64C5E"/>
    <w:rsid w:val="00A64D6C"/>
    <w:rsid w:val="00A64DA0"/>
    <w:rsid w:val="00A64DB5"/>
    <w:rsid w:val="00A64FC4"/>
    <w:rsid w:val="00A65190"/>
    <w:rsid w:val="00A65696"/>
    <w:rsid w:val="00A65874"/>
    <w:rsid w:val="00A65BF1"/>
    <w:rsid w:val="00A65DF7"/>
    <w:rsid w:val="00A65FE6"/>
    <w:rsid w:val="00A6608B"/>
    <w:rsid w:val="00A6618B"/>
    <w:rsid w:val="00A661A3"/>
    <w:rsid w:val="00A663D6"/>
    <w:rsid w:val="00A665B1"/>
    <w:rsid w:val="00A665B6"/>
    <w:rsid w:val="00A66B80"/>
    <w:rsid w:val="00A66DB0"/>
    <w:rsid w:val="00A67075"/>
    <w:rsid w:val="00A679AB"/>
    <w:rsid w:val="00A67C7B"/>
    <w:rsid w:val="00A67FA4"/>
    <w:rsid w:val="00A7004E"/>
    <w:rsid w:val="00A70620"/>
    <w:rsid w:val="00A70C1B"/>
    <w:rsid w:val="00A70FD0"/>
    <w:rsid w:val="00A71001"/>
    <w:rsid w:val="00A71018"/>
    <w:rsid w:val="00A711D1"/>
    <w:rsid w:val="00A71327"/>
    <w:rsid w:val="00A718E5"/>
    <w:rsid w:val="00A71B4C"/>
    <w:rsid w:val="00A71C99"/>
    <w:rsid w:val="00A71CB0"/>
    <w:rsid w:val="00A71EB4"/>
    <w:rsid w:val="00A72402"/>
    <w:rsid w:val="00A726BE"/>
    <w:rsid w:val="00A72808"/>
    <w:rsid w:val="00A7281B"/>
    <w:rsid w:val="00A72B3E"/>
    <w:rsid w:val="00A72C27"/>
    <w:rsid w:val="00A7319A"/>
    <w:rsid w:val="00A731C5"/>
    <w:rsid w:val="00A735B9"/>
    <w:rsid w:val="00A735BC"/>
    <w:rsid w:val="00A73B1C"/>
    <w:rsid w:val="00A74280"/>
    <w:rsid w:val="00A743EF"/>
    <w:rsid w:val="00A74467"/>
    <w:rsid w:val="00A744B5"/>
    <w:rsid w:val="00A74B8E"/>
    <w:rsid w:val="00A74BEF"/>
    <w:rsid w:val="00A74D58"/>
    <w:rsid w:val="00A74DE0"/>
    <w:rsid w:val="00A75447"/>
    <w:rsid w:val="00A75660"/>
    <w:rsid w:val="00A75861"/>
    <w:rsid w:val="00A75BEF"/>
    <w:rsid w:val="00A75EF1"/>
    <w:rsid w:val="00A7611C"/>
    <w:rsid w:val="00A76198"/>
    <w:rsid w:val="00A768C7"/>
    <w:rsid w:val="00A76DFF"/>
    <w:rsid w:val="00A76FCA"/>
    <w:rsid w:val="00A772B4"/>
    <w:rsid w:val="00A77828"/>
    <w:rsid w:val="00A77F28"/>
    <w:rsid w:val="00A77F2A"/>
    <w:rsid w:val="00A77F3B"/>
    <w:rsid w:val="00A80420"/>
    <w:rsid w:val="00A80620"/>
    <w:rsid w:val="00A807DC"/>
    <w:rsid w:val="00A80807"/>
    <w:rsid w:val="00A808F3"/>
    <w:rsid w:val="00A80A05"/>
    <w:rsid w:val="00A80AC5"/>
    <w:rsid w:val="00A80EA8"/>
    <w:rsid w:val="00A8115B"/>
    <w:rsid w:val="00A81171"/>
    <w:rsid w:val="00A81326"/>
    <w:rsid w:val="00A81379"/>
    <w:rsid w:val="00A813C8"/>
    <w:rsid w:val="00A817CB"/>
    <w:rsid w:val="00A81877"/>
    <w:rsid w:val="00A81A12"/>
    <w:rsid w:val="00A81F6B"/>
    <w:rsid w:val="00A82045"/>
    <w:rsid w:val="00A8211B"/>
    <w:rsid w:val="00A82194"/>
    <w:rsid w:val="00A82790"/>
    <w:rsid w:val="00A827CF"/>
    <w:rsid w:val="00A82B77"/>
    <w:rsid w:val="00A82C22"/>
    <w:rsid w:val="00A82DEB"/>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1F6"/>
    <w:rsid w:val="00A8532A"/>
    <w:rsid w:val="00A85BD1"/>
    <w:rsid w:val="00A85CF5"/>
    <w:rsid w:val="00A85D71"/>
    <w:rsid w:val="00A85E00"/>
    <w:rsid w:val="00A86272"/>
    <w:rsid w:val="00A86543"/>
    <w:rsid w:val="00A8654B"/>
    <w:rsid w:val="00A86970"/>
    <w:rsid w:val="00A869D0"/>
    <w:rsid w:val="00A86C91"/>
    <w:rsid w:val="00A86CC8"/>
    <w:rsid w:val="00A875ED"/>
    <w:rsid w:val="00A87717"/>
    <w:rsid w:val="00A9008B"/>
    <w:rsid w:val="00A902C9"/>
    <w:rsid w:val="00A90331"/>
    <w:rsid w:val="00A90721"/>
    <w:rsid w:val="00A90C69"/>
    <w:rsid w:val="00A9105A"/>
    <w:rsid w:val="00A91061"/>
    <w:rsid w:val="00A91B82"/>
    <w:rsid w:val="00A91F82"/>
    <w:rsid w:val="00A91FB8"/>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4F09"/>
    <w:rsid w:val="00A950E0"/>
    <w:rsid w:val="00A9566E"/>
    <w:rsid w:val="00A95748"/>
    <w:rsid w:val="00A95941"/>
    <w:rsid w:val="00A95A6D"/>
    <w:rsid w:val="00A95A92"/>
    <w:rsid w:val="00A95FBA"/>
    <w:rsid w:val="00A96252"/>
    <w:rsid w:val="00A96390"/>
    <w:rsid w:val="00A9669E"/>
    <w:rsid w:val="00A96AFB"/>
    <w:rsid w:val="00A96B88"/>
    <w:rsid w:val="00A96F2E"/>
    <w:rsid w:val="00A97260"/>
    <w:rsid w:val="00A973A8"/>
    <w:rsid w:val="00A97A31"/>
    <w:rsid w:val="00A97ACE"/>
    <w:rsid w:val="00A97BBF"/>
    <w:rsid w:val="00A97FF7"/>
    <w:rsid w:val="00AA0037"/>
    <w:rsid w:val="00AA00B6"/>
    <w:rsid w:val="00AA0522"/>
    <w:rsid w:val="00AA07EC"/>
    <w:rsid w:val="00AA088B"/>
    <w:rsid w:val="00AA090B"/>
    <w:rsid w:val="00AA0B1A"/>
    <w:rsid w:val="00AA0D37"/>
    <w:rsid w:val="00AA111F"/>
    <w:rsid w:val="00AA1122"/>
    <w:rsid w:val="00AA1798"/>
    <w:rsid w:val="00AA1A60"/>
    <w:rsid w:val="00AA1AE5"/>
    <w:rsid w:val="00AA1B0E"/>
    <w:rsid w:val="00AA1F45"/>
    <w:rsid w:val="00AA260E"/>
    <w:rsid w:val="00AA26D8"/>
    <w:rsid w:val="00AA2769"/>
    <w:rsid w:val="00AA27C4"/>
    <w:rsid w:val="00AA299A"/>
    <w:rsid w:val="00AA2B71"/>
    <w:rsid w:val="00AA3351"/>
    <w:rsid w:val="00AA35E3"/>
    <w:rsid w:val="00AA42FC"/>
    <w:rsid w:val="00AA47B6"/>
    <w:rsid w:val="00AA4CF9"/>
    <w:rsid w:val="00AA4E28"/>
    <w:rsid w:val="00AA4F21"/>
    <w:rsid w:val="00AA503D"/>
    <w:rsid w:val="00AA50D9"/>
    <w:rsid w:val="00AA5996"/>
    <w:rsid w:val="00AA5BD8"/>
    <w:rsid w:val="00AA5C21"/>
    <w:rsid w:val="00AA5E67"/>
    <w:rsid w:val="00AA6729"/>
    <w:rsid w:val="00AA6B1C"/>
    <w:rsid w:val="00AA6B54"/>
    <w:rsid w:val="00AA707F"/>
    <w:rsid w:val="00AA71C4"/>
    <w:rsid w:val="00AA7465"/>
    <w:rsid w:val="00AA7698"/>
    <w:rsid w:val="00AA7865"/>
    <w:rsid w:val="00AA7941"/>
    <w:rsid w:val="00AA7E50"/>
    <w:rsid w:val="00AB08D9"/>
    <w:rsid w:val="00AB0904"/>
    <w:rsid w:val="00AB0910"/>
    <w:rsid w:val="00AB0C31"/>
    <w:rsid w:val="00AB0D0E"/>
    <w:rsid w:val="00AB0D26"/>
    <w:rsid w:val="00AB159A"/>
    <w:rsid w:val="00AB1E53"/>
    <w:rsid w:val="00AB20E5"/>
    <w:rsid w:val="00AB216C"/>
    <w:rsid w:val="00AB24D6"/>
    <w:rsid w:val="00AB2623"/>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22FC"/>
    <w:rsid w:val="00AC24A8"/>
    <w:rsid w:val="00AC33E3"/>
    <w:rsid w:val="00AC365A"/>
    <w:rsid w:val="00AC384C"/>
    <w:rsid w:val="00AC393C"/>
    <w:rsid w:val="00AC3A24"/>
    <w:rsid w:val="00AC3B07"/>
    <w:rsid w:val="00AC3F3D"/>
    <w:rsid w:val="00AC4FAD"/>
    <w:rsid w:val="00AC5043"/>
    <w:rsid w:val="00AC5070"/>
    <w:rsid w:val="00AC52AA"/>
    <w:rsid w:val="00AC53E3"/>
    <w:rsid w:val="00AC5515"/>
    <w:rsid w:val="00AC570F"/>
    <w:rsid w:val="00AC58A8"/>
    <w:rsid w:val="00AC5C36"/>
    <w:rsid w:val="00AC5CA7"/>
    <w:rsid w:val="00AC5DEE"/>
    <w:rsid w:val="00AC6058"/>
    <w:rsid w:val="00AC6142"/>
    <w:rsid w:val="00AC618D"/>
    <w:rsid w:val="00AC6238"/>
    <w:rsid w:val="00AC6539"/>
    <w:rsid w:val="00AC6927"/>
    <w:rsid w:val="00AC6A1C"/>
    <w:rsid w:val="00AC6BE5"/>
    <w:rsid w:val="00AC6CA0"/>
    <w:rsid w:val="00AC6D56"/>
    <w:rsid w:val="00AC6DAF"/>
    <w:rsid w:val="00AC6EF6"/>
    <w:rsid w:val="00AC71FE"/>
    <w:rsid w:val="00AC73B8"/>
    <w:rsid w:val="00AC73E3"/>
    <w:rsid w:val="00AC75C1"/>
    <w:rsid w:val="00AC760B"/>
    <w:rsid w:val="00AC7872"/>
    <w:rsid w:val="00AC7F62"/>
    <w:rsid w:val="00AD0212"/>
    <w:rsid w:val="00AD0215"/>
    <w:rsid w:val="00AD0372"/>
    <w:rsid w:val="00AD0D87"/>
    <w:rsid w:val="00AD0FD4"/>
    <w:rsid w:val="00AD109B"/>
    <w:rsid w:val="00AD151C"/>
    <w:rsid w:val="00AD1828"/>
    <w:rsid w:val="00AD1B2A"/>
    <w:rsid w:val="00AD1C47"/>
    <w:rsid w:val="00AD1CEA"/>
    <w:rsid w:val="00AD1F15"/>
    <w:rsid w:val="00AD20F4"/>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266"/>
    <w:rsid w:val="00AD57C3"/>
    <w:rsid w:val="00AD5BED"/>
    <w:rsid w:val="00AD61A1"/>
    <w:rsid w:val="00AD61CF"/>
    <w:rsid w:val="00AD623B"/>
    <w:rsid w:val="00AD67A1"/>
    <w:rsid w:val="00AD71D6"/>
    <w:rsid w:val="00AD7613"/>
    <w:rsid w:val="00AD7A40"/>
    <w:rsid w:val="00AD7A97"/>
    <w:rsid w:val="00AD7BD3"/>
    <w:rsid w:val="00AD7C51"/>
    <w:rsid w:val="00AE0B57"/>
    <w:rsid w:val="00AE0B94"/>
    <w:rsid w:val="00AE0E8D"/>
    <w:rsid w:val="00AE0F6B"/>
    <w:rsid w:val="00AE0F7E"/>
    <w:rsid w:val="00AE1025"/>
    <w:rsid w:val="00AE1109"/>
    <w:rsid w:val="00AE17DE"/>
    <w:rsid w:val="00AE17E2"/>
    <w:rsid w:val="00AE1834"/>
    <w:rsid w:val="00AE1A92"/>
    <w:rsid w:val="00AE207B"/>
    <w:rsid w:val="00AE212C"/>
    <w:rsid w:val="00AE24DF"/>
    <w:rsid w:val="00AE2631"/>
    <w:rsid w:val="00AE26DE"/>
    <w:rsid w:val="00AE2785"/>
    <w:rsid w:val="00AE28FD"/>
    <w:rsid w:val="00AE2BA5"/>
    <w:rsid w:val="00AE318D"/>
    <w:rsid w:val="00AE31DA"/>
    <w:rsid w:val="00AE3392"/>
    <w:rsid w:val="00AE3448"/>
    <w:rsid w:val="00AE3616"/>
    <w:rsid w:val="00AE3637"/>
    <w:rsid w:val="00AE3AF6"/>
    <w:rsid w:val="00AE3D53"/>
    <w:rsid w:val="00AE413F"/>
    <w:rsid w:val="00AE4316"/>
    <w:rsid w:val="00AE469A"/>
    <w:rsid w:val="00AE48EA"/>
    <w:rsid w:val="00AE4DFA"/>
    <w:rsid w:val="00AE4F48"/>
    <w:rsid w:val="00AE4F4D"/>
    <w:rsid w:val="00AE510A"/>
    <w:rsid w:val="00AE5461"/>
    <w:rsid w:val="00AE5687"/>
    <w:rsid w:val="00AE56B1"/>
    <w:rsid w:val="00AE584B"/>
    <w:rsid w:val="00AE5AB1"/>
    <w:rsid w:val="00AE5BC9"/>
    <w:rsid w:val="00AE5CBC"/>
    <w:rsid w:val="00AE5D90"/>
    <w:rsid w:val="00AE5DFA"/>
    <w:rsid w:val="00AE5FCA"/>
    <w:rsid w:val="00AE5FCC"/>
    <w:rsid w:val="00AE63DD"/>
    <w:rsid w:val="00AE671A"/>
    <w:rsid w:val="00AE6745"/>
    <w:rsid w:val="00AE6885"/>
    <w:rsid w:val="00AE6AF6"/>
    <w:rsid w:val="00AE6CD7"/>
    <w:rsid w:val="00AE6D09"/>
    <w:rsid w:val="00AE6E25"/>
    <w:rsid w:val="00AE6E30"/>
    <w:rsid w:val="00AE6F21"/>
    <w:rsid w:val="00AE721E"/>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C1D"/>
    <w:rsid w:val="00AF1C3E"/>
    <w:rsid w:val="00AF2249"/>
    <w:rsid w:val="00AF29E5"/>
    <w:rsid w:val="00AF2B00"/>
    <w:rsid w:val="00AF2D16"/>
    <w:rsid w:val="00AF2E32"/>
    <w:rsid w:val="00AF3162"/>
    <w:rsid w:val="00AF336D"/>
    <w:rsid w:val="00AF361B"/>
    <w:rsid w:val="00AF3649"/>
    <w:rsid w:val="00AF375C"/>
    <w:rsid w:val="00AF37A2"/>
    <w:rsid w:val="00AF383C"/>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D1F"/>
    <w:rsid w:val="00AF602B"/>
    <w:rsid w:val="00AF627B"/>
    <w:rsid w:val="00AF6495"/>
    <w:rsid w:val="00AF6666"/>
    <w:rsid w:val="00AF66A1"/>
    <w:rsid w:val="00AF6916"/>
    <w:rsid w:val="00AF6BFE"/>
    <w:rsid w:val="00AF7038"/>
    <w:rsid w:val="00AF72DB"/>
    <w:rsid w:val="00AF7361"/>
    <w:rsid w:val="00AF7675"/>
    <w:rsid w:val="00AF7745"/>
    <w:rsid w:val="00AF7A7C"/>
    <w:rsid w:val="00AF7B36"/>
    <w:rsid w:val="00B0021C"/>
    <w:rsid w:val="00B00231"/>
    <w:rsid w:val="00B0067A"/>
    <w:rsid w:val="00B006D7"/>
    <w:rsid w:val="00B007A5"/>
    <w:rsid w:val="00B008ED"/>
    <w:rsid w:val="00B00EF7"/>
    <w:rsid w:val="00B00F0B"/>
    <w:rsid w:val="00B01240"/>
    <w:rsid w:val="00B013BE"/>
    <w:rsid w:val="00B013FA"/>
    <w:rsid w:val="00B0185E"/>
    <w:rsid w:val="00B0188E"/>
    <w:rsid w:val="00B01B32"/>
    <w:rsid w:val="00B01CFA"/>
    <w:rsid w:val="00B01D08"/>
    <w:rsid w:val="00B02070"/>
    <w:rsid w:val="00B020BD"/>
    <w:rsid w:val="00B020F7"/>
    <w:rsid w:val="00B022B0"/>
    <w:rsid w:val="00B02382"/>
    <w:rsid w:val="00B02936"/>
    <w:rsid w:val="00B02A30"/>
    <w:rsid w:val="00B02E61"/>
    <w:rsid w:val="00B0324B"/>
    <w:rsid w:val="00B0325A"/>
    <w:rsid w:val="00B034DC"/>
    <w:rsid w:val="00B0353B"/>
    <w:rsid w:val="00B03587"/>
    <w:rsid w:val="00B0394D"/>
    <w:rsid w:val="00B039E7"/>
    <w:rsid w:val="00B03A16"/>
    <w:rsid w:val="00B03A4D"/>
    <w:rsid w:val="00B03C12"/>
    <w:rsid w:val="00B03F4D"/>
    <w:rsid w:val="00B04087"/>
    <w:rsid w:val="00B042FE"/>
    <w:rsid w:val="00B0431D"/>
    <w:rsid w:val="00B046A8"/>
    <w:rsid w:val="00B04731"/>
    <w:rsid w:val="00B047E9"/>
    <w:rsid w:val="00B04E66"/>
    <w:rsid w:val="00B05042"/>
    <w:rsid w:val="00B05178"/>
    <w:rsid w:val="00B051BC"/>
    <w:rsid w:val="00B05264"/>
    <w:rsid w:val="00B052A3"/>
    <w:rsid w:val="00B05851"/>
    <w:rsid w:val="00B05B6F"/>
    <w:rsid w:val="00B05BB9"/>
    <w:rsid w:val="00B05CCE"/>
    <w:rsid w:val="00B05D01"/>
    <w:rsid w:val="00B071DA"/>
    <w:rsid w:val="00B0732A"/>
    <w:rsid w:val="00B0766F"/>
    <w:rsid w:val="00B0788D"/>
    <w:rsid w:val="00B079C9"/>
    <w:rsid w:val="00B07A7C"/>
    <w:rsid w:val="00B07B2A"/>
    <w:rsid w:val="00B07C05"/>
    <w:rsid w:val="00B1001E"/>
    <w:rsid w:val="00B10031"/>
    <w:rsid w:val="00B10933"/>
    <w:rsid w:val="00B10B57"/>
    <w:rsid w:val="00B10EBF"/>
    <w:rsid w:val="00B10F71"/>
    <w:rsid w:val="00B10FB4"/>
    <w:rsid w:val="00B1151F"/>
    <w:rsid w:val="00B11839"/>
    <w:rsid w:val="00B11ABC"/>
    <w:rsid w:val="00B11C06"/>
    <w:rsid w:val="00B12380"/>
    <w:rsid w:val="00B124CD"/>
    <w:rsid w:val="00B1255B"/>
    <w:rsid w:val="00B125D6"/>
    <w:rsid w:val="00B126E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7167"/>
    <w:rsid w:val="00B1722A"/>
    <w:rsid w:val="00B17404"/>
    <w:rsid w:val="00B17629"/>
    <w:rsid w:val="00B17638"/>
    <w:rsid w:val="00B17DE1"/>
    <w:rsid w:val="00B20165"/>
    <w:rsid w:val="00B20262"/>
    <w:rsid w:val="00B20592"/>
    <w:rsid w:val="00B205B5"/>
    <w:rsid w:val="00B2060E"/>
    <w:rsid w:val="00B2063B"/>
    <w:rsid w:val="00B20D04"/>
    <w:rsid w:val="00B20EEC"/>
    <w:rsid w:val="00B2138D"/>
    <w:rsid w:val="00B213BF"/>
    <w:rsid w:val="00B217AA"/>
    <w:rsid w:val="00B217B6"/>
    <w:rsid w:val="00B2186F"/>
    <w:rsid w:val="00B218FF"/>
    <w:rsid w:val="00B21A84"/>
    <w:rsid w:val="00B21C69"/>
    <w:rsid w:val="00B2203A"/>
    <w:rsid w:val="00B226E4"/>
    <w:rsid w:val="00B22E49"/>
    <w:rsid w:val="00B231C5"/>
    <w:rsid w:val="00B234B7"/>
    <w:rsid w:val="00B234EE"/>
    <w:rsid w:val="00B23C1D"/>
    <w:rsid w:val="00B23D1A"/>
    <w:rsid w:val="00B2441F"/>
    <w:rsid w:val="00B24545"/>
    <w:rsid w:val="00B24687"/>
    <w:rsid w:val="00B24712"/>
    <w:rsid w:val="00B24A8C"/>
    <w:rsid w:val="00B24C46"/>
    <w:rsid w:val="00B24DAB"/>
    <w:rsid w:val="00B24DB3"/>
    <w:rsid w:val="00B251FB"/>
    <w:rsid w:val="00B25412"/>
    <w:rsid w:val="00B257D6"/>
    <w:rsid w:val="00B25A12"/>
    <w:rsid w:val="00B26043"/>
    <w:rsid w:val="00B260F5"/>
    <w:rsid w:val="00B26206"/>
    <w:rsid w:val="00B2624A"/>
    <w:rsid w:val="00B264AB"/>
    <w:rsid w:val="00B267E4"/>
    <w:rsid w:val="00B26CB9"/>
    <w:rsid w:val="00B26F68"/>
    <w:rsid w:val="00B27679"/>
    <w:rsid w:val="00B27AAC"/>
    <w:rsid w:val="00B27AE5"/>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10ED"/>
    <w:rsid w:val="00B31361"/>
    <w:rsid w:val="00B313D8"/>
    <w:rsid w:val="00B314CF"/>
    <w:rsid w:val="00B315AE"/>
    <w:rsid w:val="00B316E5"/>
    <w:rsid w:val="00B3184A"/>
    <w:rsid w:val="00B31850"/>
    <w:rsid w:val="00B31CFC"/>
    <w:rsid w:val="00B31E9E"/>
    <w:rsid w:val="00B32015"/>
    <w:rsid w:val="00B320AF"/>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923"/>
    <w:rsid w:val="00B35955"/>
    <w:rsid w:val="00B35C6E"/>
    <w:rsid w:val="00B35C8C"/>
    <w:rsid w:val="00B35E45"/>
    <w:rsid w:val="00B35FF9"/>
    <w:rsid w:val="00B3605F"/>
    <w:rsid w:val="00B360A5"/>
    <w:rsid w:val="00B362C1"/>
    <w:rsid w:val="00B36530"/>
    <w:rsid w:val="00B3677E"/>
    <w:rsid w:val="00B36A4D"/>
    <w:rsid w:val="00B36DEB"/>
    <w:rsid w:val="00B36FA5"/>
    <w:rsid w:val="00B3704C"/>
    <w:rsid w:val="00B37348"/>
    <w:rsid w:val="00B37AA7"/>
    <w:rsid w:val="00B37D11"/>
    <w:rsid w:val="00B40162"/>
    <w:rsid w:val="00B403B0"/>
    <w:rsid w:val="00B40408"/>
    <w:rsid w:val="00B40495"/>
    <w:rsid w:val="00B4076A"/>
    <w:rsid w:val="00B408B6"/>
    <w:rsid w:val="00B40A6E"/>
    <w:rsid w:val="00B40B0F"/>
    <w:rsid w:val="00B414F7"/>
    <w:rsid w:val="00B41504"/>
    <w:rsid w:val="00B4181A"/>
    <w:rsid w:val="00B41C3F"/>
    <w:rsid w:val="00B41D46"/>
    <w:rsid w:val="00B41EEF"/>
    <w:rsid w:val="00B41F8B"/>
    <w:rsid w:val="00B41FFE"/>
    <w:rsid w:val="00B42134"/>
    <w:rsid w:val="00B4217F"/>
    <w:rsid w:val="00B42859"/>
    <w:rsid w:val="00B42975"/>
    <w:rsid w:val="00B42C15"/>
    <w:rsid w:val="00B42E58"/>
    <w:rsid w:val="00B4328A"/>
    <w:rsid w:val="00B43365"/>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EF2"/>
    <w:rsid w:val="00B46F78"/>
    <w:rsid w:val="00B471D7"/>
    <w:rsid w:val="00B4728D"/>
    <w:rsid w:val="00B47310"/>
    <w:rsid w:val="00B47382"/>
    <w:rsid w:val="00B473A5"/>
    <w:rsid w:val="00B47612"/>
    <w:rsid w:val="00B47637"/>
    <w:rsid w:val="00B47713"/>
    <w:rsid w:val="00B500BF"/>
    <w:rsid w:val="00B5021F"/>
    <w:rsid w:val="00B50346"/>
    <w:rsid w:val="00B508A1"/>
    <w:rsid w:val="00B50906"/>
    <w:rsid w:val="00B50A35"/>
    <w:rsid w:val="00B50AF4"/>
    <w:rsid w:val="00B50B0E"/>
    <w:rsid w:val="00B50B1D"/>
    <w:rsid w:val="00B50C42"/>
    <w:rsid w:val="00B50CA7"/>
    <w:rsid w:val="00B5114C"/>
    <w:rsid w:val="00B51161"/>
    <w:rsid w:val="00B51169"/>
    <w:rsid w:val="00B51493"/>
    <w:rsid w:val="00B514CB"/>
    <w:rsid w:val="00B515BD"/>
    <w:rsid w:val="00B51878"/>
    <w:rsid w:val="00B51884"/>
    <w:rsid w:val="00B51A4F"/>
    <w:rsid w:val="00B51D66"/>
    <w:rsid w:val="00B5215F"/>
    <w:rsid w:val="00B522E5"/>
    <w:rsid w:val="00B52555"/>
    <w:rsid w:val="00B5278C"/>
    <w:rsid w:val="00B529ED"/>
    <w:rsid w:val="00B52B4D"/>
    <w:rsid w:val="00B52C12"/>
    <w:rsid w:val="00B52DEE"/>
    <w:rsid w:val="00B52E65"/>
    <w:rsid w:val="00B52E9F"/>
    <w:rsid w:val="00B531D5"/>
    <w:rsid w:val="00B535E6"/>
    <w:rsid w:val="00B5383F"/>
    <w:rsid w:val="00B538EE"/>
    <w:rsid w:val="00B542DA"/>
    <w:rsid w:val="00B543F0"/>
    <w:rsid w:val="00B548B2"/>
    <w:rsid w:val="00B54AB5"/>
    <w:rsid w:val="00B54ABB"/>
    <w:rsid w:val="00B54D1C"/>
    <w:rsid w:val="00B54E9B"/>
    <w:rsid w:val="00B55213"/>
    <w:rsid w:val="00B552EE"/>
    <w:rsid w:val="00B55306"/>
    <w:rsid w:val="00B55B77"/>
    <w:rsid w:val="00B55F74"/>
    <w:rsid w:val="00B56169"/>
    <w:rsid w:val="00B561BC"/>
    <w:rsid w:val="00B56348"/>
    <w:rsid w:val="00B566E3"/>
    <w:rsid w:val="00B56949"/>
    <w:rsid w:val="00B56C00"/>
    <w:rsid w:val="00B56D7D"/>
    <w:rsid w:val="00B56DC2"/>
    <w:rsid w:val="00B56DF5"/>
    <w:rsid w:val="00B57263"/>
    <w:rsid w:val="00B57390"/>
    <w:rsid w:val="00B573AB"/>
    <w:rsid w:val="00B57579"/>
    <w:rsid w:val="00B5757F"/>
    <w:rsid w:val="00B601CC"/>
    <w:rsid w:val="00B60351"/>
    <w:rsid w:val="00B603E8"/>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79E"/>
    <w:rsid w:val="00B62B8B"/>
    <w:rsid w:val="00B62C71"/>
    <w:rsid w:val="00B62CD1"/>
    <w:rsid w:val="00B62D9F"/>
    <w:rsid w:val="00B62F4B"/>
    <w:rsid w:val="00B63223"/>
    <w:rsid w:val="00B634A3"/>
    <w:rsid w:val="00B63863"/>
    <w:rsid w:val="00B63BE1"/>
    <w:rsid w:val="00B63C48"/>
    <w:rsid w:val="00B63E28"/>
    <w:rsid w:val="00B64042"/>
    <w:rsid w:val="00B64092"/>
    <w:rsid w:val="00B642B1"/>
    <w:rsid w:val="00B64351"/>
    <w:rsid w:val="00B649F3"/>
    <w:rsid w:val="00B64C73"/>
    <w:rsid w:val="00B64CAE"/>
    <w:rsid w:val="00B6542D"/>
    <w:rsid w:val="00B654D7"/>
    <w:rsid w:val="00B6552C"/>
    <w:rsid w:val="00B655EA"/>
    <w:rsid w:val="00B658B6"/>
    <w:rsid w:val="00B658F3"/>
    <w:rsid w:val="00B659D2"/>
    <w:rsid w:val="00B65AC6"/>
    <w:rsid w:val="00B65B1B"/>
    <w:rsid w:val="00B65CB8"/>
    <w:rsid w:val="00B65DE9"/>
    <w:rsid w:val="00B66601"/>
    <w:rsid w:val="00B6682A"/>
    <w:rsid w:val="00B66B7D"/>
    <w:rsid w:val="00B66F13"/>
    <w:rsid w:val="00B670C5"/>
    <w:rsid w:val="00B67220"/>
    <w:rsid w:val="00B673E0"/>
    <w:rsid w:val="00B67A2B"/>
    <w:rsid w:val="00B67B7E"/>
    <w:rsid w:val="00B67DE7"/>
    <w:rsid w:val="00B67DEE"/>
    <w:rsid w:val="00B7026A"/>
    <w:rsid w:val="00B7048F"/>
    <w:rsid w:val="00B7049F"/>
    <w:rsid w:val="00B705A2"/>
    <w:rsid w:val="00B70601"/>
    <w:rsid w:val="00B7095B"/>
    <w:rsid w:val="00B70BAD"/>
    <w:rsid w:val="00B70CA6"/>
    <w:rsid w:val="00B714A6"/>
    <w:rsid w:val="00B718DB"/>
    <w:rsid w:val="00B7190A"/>
    <w:rsid w:val="00B71ACF"/>
    <w:rsid w:val="00B71F6C"/>
    <w:rsid w:val="00B72025"/>
    <w:rsid w:val="00B72116"/>
    <w:rsid w:val="00B7222C"/>
    <w:rsid w:val="00B726B5"/>
    <w:rsid w:val="00B72779"/>
    <w:rsid w:val="00B7288B"/>
    <w:rsid w:val="00B7301E"/>
    <w:rsid w:val="00B73164"/>
    <w:rsid w:val="00B73185"/>
    <w:rsid w:val="00B7321A"/>
    <w:rsid w:val="00B736F4"/>
    <w:rsid w:val="00B73862"/>
    <w:rsid w:val="00B73987"/>
    <w:rsid w:val="00B73A8D"/>
    <w:rsid w:val="00B73BE5"/>
    <w:rsid w:val="00B73D85"/>
    <w:rsid w:val="00B73E3A"/>
    <w:rsid w:val="00B73EEF"/>
    <w:rsid w:val="00B73F22"/>
    <w:rsid w:val="00B73F43"/>
    <w:rsid w:val="00B7418D"/>
    <w:rsid w:val="00B74DBA"/>
    <w:rsid w:val="00B74F6B"/>
    <w:rsid w:val="00B74FB8"/>
    <w:rsid w:val="00B75465"/>
    <w:rsid w:val="00B75941"/>
    <w:rsid w:val="00B75995"/>
    <w:rsid w:val="00B75BBF"/>
    <w:rsid w:val="00B75BD4"/>
    <w:rsid w:val="00B75CB4"/>
    <w:rsid w:val="00B7605C"/>
    <w:rsid w:val="00B76255"/>
    <w:rsid w:val="00B765B5"/>
    <w:rsid w:val="00B766A3"/>
    <w:rsid w:val="00B76A29"/>
    <w:rsid w:val="00B76B64"/>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58B"/>
    <w:rsid w:val="00B81915"/>
    <w:rsid w:val="00B81B78"/>
    <w:rsid w:val="00B81CDC"/>
    <w:rsid w:val="00B8202F"/>
    <w:rsid w:val="00B825DA"/>
    <w:rsid w:val="00B8269F"/>
    <w:rsid w:val="00B827EB"/>
    <w:rsid w:val="00B828A7"/>
    <w:rsid w:val="00B828E0"/>
    <w:rsid w:val="00B829FB"/>
    <w:rsid w:val="00B82AE2"/>
    <w:rsid w:val="00B82E3C"/>
    <w:rsid w:val="00B83124"/>
    <w:rsid w:val="00B83398"/>
    <w:rsid w:val="00B83451"/>
    <w:rsid w:val="00B835F4"/>
    <w:rsid w:val="00B8403F"/>
    <w:rsid w:val="00B8409F"/>
    <w:rsid w:val="00B842C5"/>
    <w:rsid w:val="00B84381"/>
    <w:rsid w:val="00B84729"/>
    <w:rsid w:val="00B847A3"/>
    <w:rsid w:val="00B84953"/>
    <w:rsid w:val="00B84964"/>
    <w:rsid w:val="00B84A85"/>
    <w:rsid w:val="00B84B67"/>
    <w:rsid w:val="00B84DB3"/>
    <w:rsid w:val="00B84DE4"/>
    <w:rsid w:val="00B85000"/>
    <w:rsid w:val="00B85170"/>
    <w:rsid w:val="00B851D3"/>
    <w:rsid w:val="00B8525B"/>
    <w:rsid w:val="00B85289"/>
    <w:rsid w:val="00B85659"/>
    <w:rsid w:val="00B8568C"/>
    <w:rsid w:val="00B857DD"/>
    <w:rsid w:val="00B85833"/>
    <w:rsid w:val="00B858D9"/>
    <w:rsid w:val="00B859B1"/>
    <w:rsid w:val="00B85A57"/>
    <w:rsid w:val="00B86347"/>
    <w:rsid w:val="00B86862"/>
    <w:rsid w:val="00B86882"/>
    <w:rsid w:val="00B86BE6"/>
    <w:rsid w:val="00B86D88"/>
    <w:rsid w:val="00B87040"/>
    <w:rsid w:val="00B87066"/>
    <w:rsid w:val="00B87097"/>
    <w:rsid w:val="00B8711C"/>
    <w:rsid w:val="00B87165"/>
    <w:rsid w:val="00B871EB"/>
    <w:rsid w:val="00B87778"/>
    <w:rsid w:val="00B87C51"/>
    <w:rsid w:val="00B87CB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41"/>
    <w:rsid w:val="00B9345D"/>
    <w:rsid w:val="00B934A5"/>
    <w:rsid w:val="00B9366D"/>
    <w:rsid w:val="00B9384D"/>
    <w:rsid w:val="00B9390D"/>
    <w:rsid w:val="00B93931"/>
    <w:rsid w:val="00B93958"/>
    <w:rsid w:val="00B93E08"/>
    <w:rsid w:val="00B942B4"/>
    <w:rsid w:val="00B94431"/>
    <w:rsid w:val="00B94580"/>
    <w:rsid w:val="00B947E7"/>
    <w:rsid w:val="00B94DAC"/>
    <w:rsid w:val="00B94DE1"/>
    <w:rsid w:val="00B94F92"/>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931"/>
    <w:rsid w:val="00B97BA7"/>
    <w:rsid w:val="00B97F34"/>
    <w:rsid w:val="00BA0339"/>
    <w:rsid w:val="00BA076B"/>
    <w:rsid w:val="00BA0A06"/>
    <w:rsid w:val="00BA0A8A"/>
    <w:rsid w:val="00BA1173"/>
    <w:rsid w:val="00BA12B9"/>
    <w:rsid w:val="00BA13A5"/>
    <w:rsid w:val="00BA13F4"/>
    <w:rsid w:val="00BA1481"/>
    <w:rsid w:val="00BA1585"/>
    <w:rsid w:val="00BA15C3"/>
    <w:rsid w:val="00BA1ADA"/>
    <w:rsid w:val="00BA1D3B"/>
    <w:rsid w:val="00BA1E1E"/>
    <w:rsid w:val="00BA1E9E"/>
    <w:rsid w:val="00BA214B"/>
    <w:rsid w:val="00BA294E"/>
    <w:rsid w:val="00BA2C7A"/>
    <w:rsid w:val="00BA2CA7"/>
    <w:rsid w:val="00BA308C"/>
    <w:rsid w:val="00BA31A5"/>
    <w:rsid w:val="00BA3943"/>
    <w:rsid w:val="00BA3D50"/>
    <w:rsid w:val="00BA40FD"/>
    <w:rsid w:val="00BA4793"/>
    <w:rsid w:val="00BA48A3"/>
    <w:rsid w:val="00BA4B57"/>
    <w:rsid w:val="00BA4BB3"/>
    <w:rsid w:val="00BA4DE3"/>
    <w:rsid w:val="00BA52D2"/>
    <w:rsid w:val="00BA5445"/>
    <w:rsid w:val="00BA5962"/>
    <w:rsid w:val="00BA5D74"/>
    <w:rsid w:val="00BA60FF"/>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CE1"/>
    <w:rsid w:val="00BA7E15"/>
    <w:rsid w:val="00BB00B6"/>
    <w:rsid w:val="00BB00F6"/>
    <w:rsid w:val="00BB0434"/>
    <w:rsid w:val="00BB0456"/>
    <w:rsid w:val="00BB06F9"/>
    <w:rsid w:val="00BB0E75"/>
    <w:rsid w:val="00BB1157"/>
    <w:rsid w:val="00BB127C"/>
    <w:rsid w:val="00BB144F"/>
    <w:rsid w:val="00BB1512"/>
    <w:rsid w:val="00BB156C"/>
    <w:rsid w:val="00BB1578"/>
    <w:rsid w:val="00BB1915"/>
    <w:rsid w:val="00BB2095"/>
    <w:rsid w:val="00BB228E"/>
    <w:rsid w:val="00BB2308"/>
    <w:rsid w:val="00BB23E0"/>
    <w:rsid w:val="00BB284E"/>
    <w:rsid w:val="00BB3207"/>
    <w:rsid w:val="00BB32C8"/>
    <w:rsid w:val="00BB3390"/>
    <w:rsid w:val="00BB3914"/>
    <w:rsid w:val="00BB3C68"/>
    <w:rsid w:val="00BB3D1D"/>
    <w:rsid w:val="00BB3D69"/>
    <w:rsid w:val="00BB3DB5"/>
    <w:rsid w:val="00BB3DB7"/>
    <w:rsid w:val="00BB444C"/>
    <w:rsid w:val="00BB44C8"/>
    <w:rsid w:val="00BB4532"/>
    <w:rsid w:val="00BB454E"/>
    <w:rsid w:val="00BB4589"/>
    <w:rsid w:val="00BB4640"/>
    <w:rsid w:val="00BB4667"/>
    <w:rsid w:val="00BB4869"/>
    <w:rsid w:val="00BB4A21"/>
    <w:rsid w:val="00BB52FB"/>
    <w:rsid w:val="00BB561E"/>
    <w:rsid w:val="00BB5624"/>
    <w:rsid w:val="00BB5A00"/>
    <w:rsid w:val="00BB5A97"/>
    <w:rsid w:val="00BB5ACB"/>
    <w:rsid w:val="00BB5ACD"/>
    <w:rsid w:val="00BB5C51"/>
    <w:rsid w:val="00BB5C8A"/>
    <w:rsid w:val="00BB5D67"/>
    <w:rsid w:val="00BB5E7E"/>
    <w:rsid w:val="00BB6098"/>
    <w:rsid w:val="00BB61F6"/>
    <w:rsid w:val="00BB6582"/>
    <w:rsid w:val="00BB667D"/>
    <w:rsid w:val="00BB6A21"/>
    <w:rsid w:val="00BB7914"/>
    <w:rsid w:val="00BB7A6B"/>
    <w:rsid w:val="00BB7A78"/>
    <w:rsid w:val="00BB7E95"/>
    <w:rsid w:val="00BC021B"/>
    <w:rsid w:val="00BC0374"/>
    <w:rsid w:val="00BC08F4"/>
    <w:rsid w:val="00BC0CD9"/>
    <w:rsid w:val="00BC110C"/>
    <w:rsid w:val="00BC1743"/>
    <w:rsid w:val="00BC1B2C"/>
    <w:rsid w:val="00BC1E9A"/>
    <w:rsid w:val="00BC2007"/>
    <w:rsid w:val="00BC21A0"/>
    <w:rsid w:val="00BC23EF"/>
    <w:rsid w:val="00BC260C"/>
    <w:rsid w:val="00BC2697"/>
    <w:rsid w:val="00BC2698"/>
    <w:rsid w:val="00BC2A4D"/>
    <w:rsid w:val="00BC2E1E"/>
    <w:rsid w:val="00BC2EF4"/>
    <w:rsid w:val="00BC30A1"/>
    <w:rsid w:val="00BC34F6"/>
    <w:rsid w:val="00BC380F"/>
    <w:rsid w:val="00BC3874"/>
    <w:rsid w:val="00BC3D09"/>
    <w:rsid w:val="00BC3F7B"/>
    <w:rsid w:val="00BC4063"/>
    <w:rsid w:val="00BC4452"/>
    <w:rsid w:val="00BC45B9"/>
    <w:rsid w:val="00BC497E"/>
    <w:rsid w:val="00BC4C90"/>
    <w:rsid w:val="00BC4D97"/>
    <w:rsid w:val="00BC52A4"/>
    <w:rsid w:val="00BC5675"/>
    <w:rsid w:val="00BC56BE"/>
    <w:rsid w:val="00BC59BF"/>
    <w:rsid w:val="00BC5E3E"/>
    <w:rsid w:val="00BC6428"/>
    <w:rsid w:val="00BC644A"/>
    <w:rsid w:val="00BC66D7"/>
    <w:rsid w:val="00BC6887"/>
    <w:rsid w:val="00BC6AAB"/>
    <w:rsid w:val="00BC6BD9"/>
    <w:rsid w:val="00BC6E43"/>
    <w:rsid w:val="00BC7143"/>
    <w:rsid w:val="00BC7184"/>
    <w:rsid w:val="00BC7226"/>
    <w:rsid w:val="00BC769F"/>
    <w:rsid w:val="00BC7803"/>
    <w:rsid w:val="00BC7B8F"/>
    <w:rsid w:val="00BC7CB9"/>
    <w:rsid w:val="00BD0962"/>
    <w:rsid w:val="00BD09DA"/>
    <w:rsid w:val="00BD0C89"/>
    <w:rsid w:val="00BD0F86"/>
    <w:rsid w:val="00BD1271"/>
    <w:rsid w:val="00BD1469"/>
    <w:rsid w:val="00BD14D5"/>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89D"/>
    <w:rsid w:val="00BD399D"/>
    <w:rsid w:val="00BD3A60"/>
    <w:rsid w:val="00BD3BE7"/>
    <w:rsid w:val="00BD3D9C"/>
    <w:rsid w:val="00BD3DC1"/>
    <w:rsid w:val="00BD3FF5"/>
    <w:rsid w:val="00BD4050"/>
    <w:rsid w:val="00BD4095"/>
    <w:rsid w:val="00BD427F"/>
    <w:rsid w:val="00BD4765"/>
    <w:rsid w:val="00BD47A8"/>
    <w:rsid w:val="00BD48E1"/>
    <w:rsid w:val="00BD4BFB"/>
    <w:rsid w:val="00BD4D96"/>
    <w:rsid w:val="00BD4E0A"/>
    <w:rsid w:val="00BD4EB8"/>
    <w:rsid w:val="00BD4F4F"/>
    <w:rsid w:val="00BD5076"/>
    <w:rsid w:val="00BD56DC"/>
    <w:rsid w:val="00BD5803"/>
    <w:rsid w:val="00BD5B24"/>
    <w:rsid w:val="00BD5B91"/>
    <w:rsid w:val="00BD5C5C"/>
    <w:rsid w:val="00BD5CF7"/>
    <w:rsid w:val="00BD6129"/>
    <w:rsid w:val="00BD622A"/>
    <w:rsid w:val="00BD62F9"/>
    <w:rsid w:val="00BD6317"/>
    <w:rsid w:val="00BD63CA"/>
    <w:rsid w:val="00BD63DF"/>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1E1"/>
    <w:rsid w:val="00BE04EF"/>
    <w:rsid w:val="00BE09C7"/>
    <w:rsid w:val="00BE0AF6"/>
    <w:rsid w:val="00BE0E2A"/>
    <w:rsid w:val="00BE10C8"/>
    <w:rsid w:val="00BE122A"/>
    <w:rsid w:val="00BE140E"/>
    <w:rsid w:val="00BE145E"/>
    <w:rsid w:val="00BE1754"/>
    <w:rsid w:val="00BE17BC"/>
    <w:rsid w:val="00BE182A"/>
    <w:rsid w:val="00BE1833"/>
    <w:rsid w:val="00BE1A01"/>
    <w:rsid w:val="00BE1D72"/>
    <w:rsid w:val="00BE1E14"/>
    <w:rsid w:val="00BE1F03"/>
    <w:rsid w:val="00BE2379"/>
    <w:rsid w:val="00BE2398"/>
    <w:rsid w:val="00BE25E7"/>
    <w:rsid w:val="00BE264C"/>
    <w:rsid w:val="00BE28AF"/>
    <w:rsid w:val="00BE2AA8"/>
    <w:rsid w:val="00BE2CB7"/>
    <w:rsid w:val="00BE36B5"/>
    <w:rsid w:val="00BE391A"/>
    <w:rsid w:val="00BE3FDA"/>
    <w:rsid w:val="00BE42C8"/>
    <w:rsid w:val="00BE4797"/>
    <w:rsid w:val="00BE4EF1"/>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5B8"/>
    <w:rsid w:val="00BE778C"/>
    <w:rsid w:val="00BE7C68"/>
    <w:rsid w:val="00BE7D7F"/>
    <w:rsid w:val="00BF016A"/>
    <w:rsid w:val="00BF01AE"/>
    <w:rsid w:val="00BF03B5"/>
    <w:rsid w:val="00BF046C"/>
    <w:rsid w:val="00BF049F"/>
    <w:rsid w:val="00BF074F"/>
    <w:rsid w:val="00BF1005"/>
    <w:rsid w:val="00BF11A3"/>
    <w:rsid w:val="00BF129F"/>
    <w:rsid w:val="00BF18E7"/>
    <w:rsid w:val="00BF1926"/>
    <w:rsid w:val="00BF1B8D"/>
    <w:rsid w:val="00BF1C14"/>
    <w:rsid w:val="00BF1D04"/>
    <w:rsid w:val="00BF1D14"/>
    <w:rsid w:val="00BF1DB6"/>
    <w:rsid w:val="00BF2218"/>
    <w:rsid w:val="00BF2551"/>
    <w:rsid w:val="00BF27A0"/>
    <w:rsid w:val="00BF2887"/>
    <w:rsid w:val="00BF29F9"/>
    <w:rsid w:val="00BF2BE4"/>
    <w:rsid w:val="00BF2E1A"/>
    <w:rsid w:val="00BF3344"/>
    <w:rsid w:val="00BF33FF"/>
    <w:rsid w:val="00BF3920"/>
    <w:rsid w:val="00BF3BE8"/>
    <w:rsid w:val="00BF3CAA"/>
    <w:rsid w:val="00BF4349"/>
    <w:rsid w:val="00BF44C2"/>
    <w:rsid w:val="00BF498C"/>
    <w:rsid w:val="00BF4C32"/>
    <w:rsid w:val="00BF4E97"/>
    <w:rsid w:val="00BF53A3"/>
    <w:rsid w:val="00BF55ED"/>
    <w:rsid w:val="00BF562A"/>
    <w:rsid w:val="00BF5809"/>
    <w:rsid w:val="00BF5A84"/>
    <w:rsid w:val="00BF5AA7"/>
    <w:rsid w:val="00BF5EBF"/>
    <w:rsid w:val="00BF5FDA"/>
    <w:rsid w:val="00BF602E"/>
    <w:rsid w:val="00BF60E9"/>
    <w:rsid w:val="00BF62ED"/>
    <w:rsid w:val="00BF6578"/>
    <w:rsid w:val="00BF6616"/>
    <w:rsid w:val="00BF686B"/>
    <w:rsid w:val="00BF6E49"/>
    <w:rsid w:val="00BF71D2"/>
    <w:rsid w:val="00BF7B2C"/>
    <w:rsid w:val="00BF7D49"/>
    <w:rsid w:val="00BF7E8D"/>
    <w:rsid w:val="00BF7F86"/>
    <w:rsid w:val="00C004DE"/>
    <w:rsid w:val="00C006C1"/>
    <w:rsid w:val="00C006FB"/>
    <w:rsid w:val="00C00CCE"/>
    <w:rsid w:val="00C01001"/>
    <w:rsid w:val="00C010BF"/>
    <w:rsid w:val="00C010E3"/>
    <w:rsid w:val="00C0127B"/>
    <w:rsid w:val="00C01309"/>
    <w:rsid w:val="00C0148D"/>
    <w:rsid w:val="00C016CD"/>
    <w:rsid w:val="00C01B52"/>
    <w:rsid w:val="00C01B9C"/>
    <w:rsid w:val="00C01BD3"/>
    <w:rsid w:val="00C02361"/>
    <w:rsid w:val="00C0236A"/>
    <w:rsid w:val="00C0269C"/>
    <w:rsid w:val="00C02863"/>
    <w:rsid w:val="00C029DE"/>
    <w:rsid w:val="00C02B66"/>
    <w:rsid w:val="00C02E59"/>
    <w:rsid w:val="00C02FDB"/>
    <w:rsid w:val="00C03190"/>
    <w:rsid w:val="00C033A0"/>
    <w:rsid w:val="00C03417"/>
    <w:rsid w:val="00C03482"/>
    <w:rsid w:val="00C037C0"/>
    <w:rsid w:val="00C03AE2"/>
    <w:rsid w:val="00C03C89"/>
    <w:rsid w:val="00C03E42"/>
    <w:rsid w:val="00C03F64"/>
    <w:rsid w:val="00C0404F"/>
    <w:rsid w:val="00C04136"/>
    <w:rsid w:val="00C0414A"/>
    <w:rsid w:val="00C0426B"/>
    <w:rsid w:val="00C0453C"/>
    <w:rsid w:val="00C045DF"/>
    <w:rsid w:val="00C0465A"/>
    <w:rsid w:val="00C0492F"/>
    <w:rsid w:val="00C04E40"/>
    <w:rsid w:val="00C0557F"/>
    <w:rsid w:val="00C0574B"/>
    <w:rsid w:val="00C05ABB"/>
    <w:rsid w:val="00C05B78"/>
    <w:rsid w:val="00C062B7"/>
    <w:rsid w:val="00C063DB"/>
    <w:rsid w:val="00C06469"/>
    <w:rsid w:val="00C06848"/>
    <w:rsid w:val="00C068F1"/>
    <w:rsid w:val="00C069F0"/>
    <w:rsid w:val="00C06CF0"/>
    <w:rsid w:val="00C0714B"/>
    <w:rsid w:val="00C07596"/>
    <w:rsid w:val="00C0766A"/>
    <w:rsid w:val="00C078F5"/>
    <w:rsid w:val="00C07995"/>
    <w:rsid w:val="00C07AFB"/>
    <w:rsid w:val="00C07FCA"/>
    <w:rsid w:val="00C101C1"/>
    <w:rsid w:val="00C10290"/>
    <w:rsid w:val="00C1037B"/>
    <w:rsid w:val="00C1053B"/>
    <w:rsid w:val="00C10540"/>
    <w:rsid w:val="00C1059C"/>
    <w:rsid w:val="00C105EC"/>
    <w:rsid w:val="00C10658"/>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9D6"/>
    <w:rsid w:val="00C12C29"/>
    <w:rsid w:val="00C134D7"/>
    <w:rsid w:val="00C13662"/>
    <w:rsid w:val="00C13695"/>
    <w:rsid w:val="00C13A76"/>
    <w:rsid w:val="00C13B16"/>
    <w:rsid w:val="00C13BBD"/>
    <w:rsid w:val="00C13F11"/>
    <w:rsid w:val="00C13F24"/>
    <w:rsid w:val="00C140F1"/>
    <w:rsid w:val="00C14213"/>
    <w:rsid w:val="00C1443A"/>
    <w:rsid w:val="00C144F2"/>
    <w:rsid w:val="00C1451C"/>
    <w:rsid w:val="00C145D5"/>
    <w:rsid w:val="00C146F2"/>
    <w:rsid w:val="00C1484C"/>
    <w:rsid w:val="00C14912"/>
    <w:rsid w:val="00C14A1E"/>
    <w:rsid w:val="00C14CC4"/>
    <w:rsid w:val="00C1510A"/>
    <w:rsid w:val="00C152A8"/>
    <w:rsid w:val="00C152FC"/>
    <w:rsid w:val="00C15398"/>
    <w:rsid w:val="00C158AE"/>
    <w:rsid w:val="00C15A09"/>
    <w:rsid w:val="00C15C7A"/>
    <w:rsid w:val="00C15F93"/>
    <w:rsid w:val="00C15FB7"/>
    <w:rsid w:val="00C1634A"/>
    <w:rsid w:val="00C163BA"/>
    <w:rsid w:val="00C163F2"/>
    <w:rsid w:val="00C164A7"/>
    <w:rsid w:val="00C165C0"/>
    <w:rsid w:val="00C169E0"/>
    <w:rsid w:val="00C16AA1"/>
    <w:rsid w:val="00C16DD9"/>
    <w:rsid w:val="00C16F66"/>
    <w:rsid w:val="00C1781C"/>
    <w:rsid w:val="00C17EA1"/>
    <w:rsid w:val="00C20B48"/>
    <w:rsid w:val="00C20EA9"/>
    <w:rsid w:val="00C20ED4"/>
    <w:rsid w:val="00C20FBD"/>
    <w:rsid w:val="00C210BF"/>
    <w:rsid w:val="00C21133"/>
    <w:rsid w:val="00C2165A"/>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A27"/>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A1"/>
    <w:rsid w:val="00C27249"/>
    <w:rsid w:val="00C272F0"/>
    <w:rsid w:val="00C2746E"/>
    <w:rsid w:val="00C2768B"/>
    <w:rsid w:val="00C2781F"/>
    <w:rsid w:val="00C278F1"/>
    <w:rsid w:val="00C30332"/>
    <w:rsid w:val="00C307A5"/>
    <w:rsid w:val="00C307FA"/>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4A5"/>
    <w:rsid w:val="00C33652"/>
    <w:rsid w:val="00C336FF"/>
    <w:rsid w:val="00C33C20"/>
    <w:rsid w:val="00C33CA1"/>
    <w:rsid w:val="00C33D45"/>
    <w:rsid w:val="00C33FC8"/>
    <w:rsid w:val="00C3442D"/>
    <w:rsid w:val="00C3443A"/>
    <w:rsid w:val="00C3468A"/>
    <w:rsid w:val="00C34897"/>
    <w:rsid w:val="00C34970"/>
    <w:rsid w:val="00C34C10"/>
    <w:rsid w:val="00C34CF2"/>
    <w:rsid w:val="00C34E46"/>
    <w:rsid w:val="00C35022"/>
    <w:rsid w:val="00C35065"/>
    <w:rsid w:val="00C35173"/>
    <w:rsid w:val="00C3521C"/>
    <w:rsid w:val="00C353AA"/>
    <w:rsid w:val="00C35585"/>
    <w:rsid w:val="00C3568F"/>
    <w:rsid w:val="00C35E98"/>
    <w:rsid w:val="00C35F48"/>
    <w:rsid w:val="00C36535"/>
    <w:rsid w:val="00C366DC"/>
    <w:rsid w:val="00C36945"/>
    <w:rsid w:val="00C3698F"/>
    <w:rsid w:val="00C36A3D"/>
    <w:rsid w:val="00C36A60"/>
    <w:rsid w:val="00C36A8B"/>
    <w:rsid w:val="00C36AE2"/>
    <w:rsid w:val="00C36BF7"/>
    <w:rsid w:val="00C36EF5"/>
    <w:rsid w:val="00C3720D"/>
    <w:rsid w:val="00C37330"/>
    <w:rsid w:val="00C375BD"/>
    <w:rsid w:val="00C37785"/>
    <w:rsid w:val="00C379B6"/>
    <w:rsid w:val="00C37DDD"/>
    <w:rsid w:val="00C37E30"/>
    <w:rsid w:val="00C37F18"/>
    <w:rsid w:val="00C37F37"/>
    <w:rsid w:val="00C40039"/>
    <w:rsid w:val="00C40355"/>
    <w:rsid w:val="00C4058A"/>
    <w:rsid w:val="00C4069F"/>
    <w:rsid w:val="00C4098B"/>
    <w:rsid w:val="00C40ED3"/>
    <w:rsid w:val="00C40EDE"/>
    <w:rsid w:val="00C4116F"/>
    <w:rsid w:val="00C411BA"/>
    <w:rsid w:val="00C4122E"/>
    <w:rsid w:val="00C41647"/>
    <w:rsid w:val="00C416C3"/>
    <w:rsid w:val="00C41856"/>
    <w:rsid w:val="00C418BD"/>
    <w:rsid w:val="00C41949"/>
    <w:rsid w:val="00C42422"/>
    <w:rsid w:val="00C424EA"/>
    <w:rsid w:val="00C4268D"/>
    <w:rsid w:val="00C4273C"/>
    <w:rsid w:val="00C42747"/>
    <w:rsid w:val="00C429B3"/>
    <w:rsid w:val="00C42A44"/>
    <w:rsid w:val="00C42D9C"/>
    <w:rsid w:val="00C43028"/>
    <w:rsid w:val="00C43392"/>
    <w:rsid w:val="00C437DC"/>
    <w:rsid w:val="00C43B08"/>
    <w:rsid w:val="00C43E6A"/>
    <w:rsid w:val="00C43F4D"/>
    <w:rsid w:val="00C43FD7"/>
    <w:rsid w:val="00C44002"/>
    <w:rsid w:val="00C44043"/>
    <w:rsid w:val="00C44858"/>
    <w:rsid w:val="00C44BA9"/>
    <w:rsid w:val="00C45090"/>
    <w:rsid w:val="00C450AF"/>
    <w:rsid w:val="00C454FB"/>
    <w:rsid w:val="00C455AE"/>
    <w:rsid w:val="00C459B0"/>
    <w:rsid w:val="00C45C55"/>
    <w:rsid w:val="00C45E7A"/>
    <w:rsid w:val="00C46548"/>
    <w:rsid w:val="00C4663A"/>
    <w:rsid w:val="00C4687F"/>
    <w:rsid w:val="00C46F46"/>
    <w:rsid w:val="00C47112"/>
    <w:rsid w:val="00C4731F"/>
    <w:rsid w:val="00C47341"/>
    <w:rsid w:val="00C47566"/>
    <w:rsid w:val="00C47F59"/>
    <w:rsid w:val="00C5009C"/>
    <w:rsid w:val="00C50277"/>
    <w:rsid w:val="00C503E3"/>
    <w:rsid w:val="00C50522"/>
    <w:rsid w:val="00C5066B"/>
    <w:rsid w:val="00C50A52"/>
    <w:rsid w:val="00C50BA5"/>
    <w:rsid w:val="00C50C09"/>
    <w:rsid w:val="00C50E16"/>
    <w:rsid w:val="00C510FA"/>
    <w:rsid w:val="00C512CC"/>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F00"/>
    <w:rsid w:val="00C54585"/>
    <w:rsid w:val="00C54682"/>
    <w:rsid w:val="00C54A36"/>
    <w:rsid w:val="00C54FDB"/>
    <w:rsid w:val="00C553D2"/>
    <w:rsid w:val="00C5566C"/>
    <w:rsid w:val="00C55FB6"/>
    <w:rsid w:val="00C5601B"/>
    <w:rsid w:val="00C560C2"/>
    <w:rsid w:val="00C562EC"/>
    <w:rsid w:val="00C563A3"/>
    <w:rsid w:val="00C5655C"/>
    <w:rsid w:val="00C565BE"/>
    <w:rsid w:val="00C56826"/>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9C"/>
    <w:rsid w:val="00C61D0B"/>
    <w:rsid w:val="00C61D7A"/>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3BD2"/>
    <w:rsid w:val="00C641B8"/>
    <w:rsid w:val="00C646EE"/>
    <w:rsid w:val="00C648D9"/>
    <w:rsid w:val="00C64D27"/>
    <w:rsid w:val="00C650C3"/>
    <w:rsid w:val="00C65170"/>
    <w:rsid w:val="00C6543E"/>
    <w:rsid w:val="00C655E6"/>
    <w:rsid w:val="00C6578F"/>
    <w:rsid w:val="00C657B8"/>
    <w:rsid w:val="00C65A4B"/>
    <w:rsid w:val="00C65C80"/>
    <w:rsid w:val="00C65E4D"/>
    <w:rsid w:val="00C66004"/>
    <w:rsid w:val="00C6602E"/>
    <w:rsid w:val="00C660BC"/>
    <w:rsid w:val="00C660D7"/>
    <w:rsid w:val="00C6623C"/>
    <w:rsid w:val="00C66328"/>
    <w:rsid w:val="00C664BA"/>
    <w:rsid w:val="00C665DC"/>
    <w:rsid w:val="00C665F6"/>
    <w:rsid w:val="00C6686B"/>
    <w:rsid w:val="00C6691F"/>
    <w:rsid w:val="00C669E3"/>
    <w:rsid w:val="00C66AF5"/>
    <w:rsid w:val="00C670CC"/>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CEE"/>
    <w:rsid w:val="00C70F6D"/>
    <w:rsid w:val="00C71002"/>
    <w:rsid w:val="00C71060"/>
    <w:rsid w:val="00C710BB"/>
    <w:rsid w:val="00C713C7"/>
    <w:rsid w:val="00C71A84"/>
    <w:rsid w:val="00C71D98"/>
    <w:rsid w:val="00C729C4"/>
    <w:rsid w:val="00C72C79"/>
    <w:rsid w:val="00C72DDF"/>
    <w:rsid w:val="00C72E64"/>
    <w:rsid w:val="00C73051"/>
    <w:rsid w:val="00C73214"/>
    <w:rsid w:val="00C7389F"/>
    <w:rsid w:val="00C738B2"/>
    <w:rsid w:val="00C7394B"/>
    <w:rsid w:val="00C739FB"/>
    <w:rsid w:val="00C73C7B"/>
    <w:rsid w:val="00C73CCF"/>
    <w:rsid w:val="00C73EDB"/>
    <w:rsid w:val="00C73F32"/>
    <w:rsid w:val="00C73FDB"/>
    <w:rsid w:val="00C74125"/>
    <w:rsid w:val="00C7417C"/>
    <w:rsid w:val="00C74C5D"/>
    <w:rsid w:val="00C74C99"/>
    <w:rsid w:val="00C74CDD"/>
    <w:rsid w:val="00C7522E"/>
    <w:rsid w:val="00C75299"/>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117"/>
    <w:rsid w:val="00C77186"/>
    <w:rsid w:val="00C77489"/>
    <w:rsid w:val="00C7772A"/>
    <w:rsid w:val="00C778DF"/>
    <w:rsid w:val="00C7792A"/>
    <w:rsid w:val="00C77C2D"/>
    <w:rsid w:val="00C77EB0"/>
    <w:rsid w:val="00C80135"/>
    <w:rsid w:val="00C806CD"/>
    <w:rsid w:val="00C808F3"/>
    <w:rsid w:val="00C80ABE"/>
    <w:rsid w:val="00C80C23"/>
    <w:rsid w:val="00C80DE7"/>
    <w:rsid w:val="00C80EC8"/>
    <w:rsid w:val="00C81871"/>
    <w:rsid w:val="00C818E6"/>
    <w:rsid w:val="00C819B7"/>
    <w:rsid w:val="00C81BD1"/>
    <w:rsid w:val="00C81D13"/>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47B"/>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575"/>
    <w:rsid w:val="00C97708"/>
    <w:rsid w:val="00C97B0A"/>
    <w:rsid w:val="00C97C5F"/>
    <w:rsid w:val="00C97D40"/>
    <w:rsid w:val="00C97D64"/>
    <w:rsid w:val="00C97E8C"/>
    <w:rsid w:val="00C97F6F"/>
    <w:rsid w:val="00CA02A8"/>
    <w:rsid w:val="00CA02F4"/>
    <w:rsid w:val="00CA03BA"/>
    <w:rsid w:val="00CA0657"/>
    <w:rsid w:val="00CA072B"/>
    <w:rsid w:val="00CA0923"/>
    <w:rsid w:val="00CA09E8"/>
    <w:rsid w:val="00CA0ADA"/>
    <w:rsid w:val="00CA0EC5"/>
    <w:rsid w:val="00CA1071"/>
    <w:rsid w:val="00CA11EB"/>
    <w:rsid w:val="00CA1344"/>
    <w:rsid w:val="00CA180C"/>
    <w:rsid w:val="00CA1CF6"/>
    <w:rsid w:val="00CA210F"/>
    <w:rsid w:val="00CA21F4"/>
    <w:rsid w:val="00CA23CD"/>
    <w:rsid w:val="00CA2963"/>
    <w:rsid w:val="00CA29EC"/>
    <w:rsid w:val="00CA2B0F"/>
    <w:rsid w:val="00CA2D05"/>
    <w:rsid w:val="00CA3023"/>
    <w:rsid w:val="00CA31B6"/>
    <w:rsid w:val="00CA3377"/>
    <w:rsid w:val="00CA340B"/>
    <w:rsid w:val="00CA3534"/>
    <w:rsid w:val="00CA359E"/>
    <w:rsid w:val="00CA3A10"/>
    <w:rsid w:val="00CA3B95"/>
    <w:rsid w:val="00CA3C51"/>
    <w:rsid w:val="00CA3FC5"/>
    <w:rsid w:val="00CA4169"/>
    <w:rsid w:val="00CA4330"/>
    <w:rsid w:val="00CA4529"/>
    <w:rsid w:val="00CA47BB"/>
    <w:rsid w:val="00CA4B62"/>
    <w:rsid w:val="00CA4BB2"/>
    <w:rsid w:val="00CA4BC1"/>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6A6"/>
    <w:rsid w:val="00CB2801"/>
    <w:rsid w:val="00CB2A61"/>
    <w:rsid w:val="00CB2C09"/>
    <w:rsid w:val="00CB2D37"/>
    <w:rsid w:val="00CB2D6E"/>
    <w:rsid w:val="00CB2DE1"/>
    <w:rsid w:val="00CB2F33"/>
    <w:rsid w:val="00CB30BA"/>
    <w:rsid w:val="00CB3121"/>
    <w:rsid w:val="00CB320D"/>
    <w:rsid w:val="00CB336F"/>
    <w:rsid w:val="00CB3D9E"/>
    <w:rsid w:val="00CB3E54"/>
    <w:rsid w:val="00CB43C5"/>
    <w:rsid w:val="00CB47B6"/>
    <w:rsid w:val="00CB4B33"/>
    <w:rsid w:val="00CB4CF4"/>
    <w:rsid w:val="00CB4EEE"/>
    <w:rsid w:val="00CB525E"/>
    <w:rsid w:val="00CB53BF"/>
    <w:rsid w:val="00CB5745"/>
    <w:rsid w:val="00CB5748"/>
    <w:rsid w:val="00CB5757"/>
    <w:rsid w:val="00CB5A27"/>
    <w:rsid w:val="00CB5B9F"/>
    <w:rsid w:val="00CB5CFA"/>
    <w:rsid w:val="00CB6F60"/>
    <w:rsid w:val="00CB718F"/>
    <w:rsid w:val="00CB7845"/>
    <w:rsid w:val="00CB7B32"/>
    <w:rsid w:val="00CB7E52"/>
    <w:rsid w:val="00CB7EDA"/>
    <w:rsid w:val="00CC03AC"/>
    <w:rsid w:val="00CC03D1"/>
    <w:rsid w:val="00CC041C"/>
    <w:rsid w:val="00CC043E"/>
    <w:rsid w:val="00CC046F"/>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82"/>
    <w:rsid w:val="00CC2C13"/>
    <w:rsid w:val="00CC2C5B"/>
    <w:rsid w:val="00CC2E98"/>
    <w:rsid w:val="00CC306A"/>
    <w:rsid w:val="00CC3561"/>
    <w:rsid w:val="00CC3627"/>
    <w:rsid w:val="00CC382C"/>
    <w:rsid w:val="00CC3E67"/>
    <w:rsid w:val="00CC3EE2"/>
    <w:rsid w:val="00CC3F2E"/>
    <w:rsid w:val="00CC4132"/>
    <w:rsid w:val="00CC43C0"/>
    <w:rsid w:val="00CC4878"/>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2C8"/>
    <w:rsid w:val="00CD07B4"/>
    <w:rsid w:val="00CD0979"/>
    <w:rsid w:val="00CD09FD"/>
    <w:rsid w:val="00CD0A11"/>
    <w:rsid w:val="00CD0D44"/>
    <w:rsid w:val="00CD0DE7"/>
    <w:rsid w:val="00CD0E7A"/>
    <w:rsid w:val="00CD1118"/>
    <w:rsid w:val="00CD13BA"/>
    <w:rsid w:val="00CD1675"/>
    <w:rsid w:val="00CD1AD6"/>
    <w:rsid w:val="00CD1D5C"/>
    <w:rsid w:val="00CD1F97"/>
    <w:rsid w:val="00CD20AC"/>
    <w:rsid w:val="00CD22E9"/>
    <w:rsid w:val="00CD267F"/>
    <w:rsid w:val="00CD2AD5"/>
    <w:rsid w:val="00CD2CC9"/>
    <w:rsid w:val="00CD308E"/>
    <w:rsid w:val="00CD317D"/>
    <w:rsid w:val="00CD319A"/>
    <w:rsid w:val="00CD3266"/>
    <w:rsid w:val="00CD363C"/>
    <w:rsid w:val="00CD3816"/>
    <w:rsid w:val="00CD3921"/>
    <w:rsid w:val="00CD398D"/>
    <w:rsid w:val="00CD39D8"/>
    <w:rsid w:val="00CD39EC"/>
    <w:rsid w:val="00CD3A18"/>
    <w:rsid w:val="00CD3BCE"/>
    <w:rsid w:val="00CD3C3E"/>
    <w:rsid w:val="00CD3E53"/>
    <w:rsid w:val="00CD4013"/>
    <w:rsid w:val="00CD4034"/>
    <w:rsid w:val="00CD4508"/>
    <w:rsid w:val="00CD4A6A"/>
    <w:rsid w:val="00CD4AAC"/>
    <w:rsid w:val="00CD4AB2"/>
    <w:rsid w:val="00CD4ADD"/>
    <w:rsid w:val="00CD4AE6"/>
    <w:rsid w:val="00CD5070"/>
    <w:rsid w:val="00CD507D"/>
    <w:rsid w:val="00CD5349"/>
    <w:rsid w:val="00CD5863"/>
    <w:rsid w:val="00CD588D"/>
    <w:rsid w:val="00CD59E9"/>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B4B"/>
    <w:rsid w:val="00CD7DC8"/>
    <w:rsid w:val="00CD7FF8"/>
    <w:rsid w:val="00CE0160"/>
    <w:rsid w:val="00CE046C"/>
    <w:rsid w:val="00CE0480"/>
    <w:rsid w:val="00CE05C9"/>
    <w:rsid w:val="00CE061F"/>
    <w:rsid w:val="00CE0869"/>
    <w:rsid w:val="00CE08B4"/>
    <w:rsid w:val="00CE0DD6"/>
    <w:rsid w:val="00CE0EA2"/>
    <w:rsid w:val="00CE1048"/>
    <w:rsid w:val="00CE1122"/>
    <w:rsid w:val="00CE11E4"/>
    <w:rsid w:val="00CE128E"/>
    <w:rsid w:val="00CE1396"/>
    <w:rsid w:val="00CE15F2"/>
    <w:rsid w:val="00CE1D7A"/>
    <w:rsid w:val="00CE1DB8"/>
    <w:rsid w:val="00CE2165"/>
    <w:rsid w:val="00CE22AE"/>
    <w:rsid w:val="00CE23F8"/>
    <w:rsid w:val="00CE2435"/>
    <w:rsid w:val="00CE2553"/>
    <w:rsid w:val="00CE2683"/>
    <w:rsid w:val="00CE27A3"/>
    <w:rsid w:val="00CE2B93"/>
    <w:rsid w:val="00CE2E4D"/>
    <w:rsid w:val="00CE2EAF"/>
    <w:rsid w:val="00CE30B6"/>
    <w:rsid w:val="00CE32E9"/>
    <w:rsid w:val="00CE3338"/>
    <w:rsid w:val="00CE3366"/>
    <w:rsid w:val="00CE3516"/>
    <w:rsid w:val="00CE39B9"/>
    <w:rsid w:val="00CE3A6B"/>
    <w:rsid w:val="00CE3B1F"/>
    <w:rsid w:val="00CE3B6D"/>
    <w:rsid w:val="00CE3CD3"/>
    <w:rsid w:val="00CE3CFF"/>
    <w:rsid w:val="00CE3F13"/>
    <w:rsid w:val="00CE4298"/>
    <w:rsid w:val="00CE44D2"/>
    <w:rsid w:val="00CE4704"/>
    <w:rsid w:val="00CE49F1"/>
    <w:rsid w:val="00CE4B90"/>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50C"/>
    <w:rsid w:val="00CE75C0"/>
    <w:rsid w:val="00CE76FA"/>
    <w:rsid w:val="00CE7883"/>
    <w:rsid w:val="00CE798A"/>
    <w:rsid w:val="00CE7C58"/>
    <w:rsid w:val="00CE7E83"/>
    <w:rsid w:val="00CF03D5"/>
    <w:rsid w:val="00CF0434"/>
    <w:rsid w:val="00CF079B"/>
    <w:rsid w:val="00CF0A55"/>
    <w:rsid w:val="00CF0A8E"/>
    <w:rsid w:val="00CF0CDC"/>
    <w:rsid w:val="00CF120B"/>
    <w:rsid w:val="00CF14C2"/>
    <w:rsid w:val="00CF14F2"/>
    <w:rsid w:val="00CF1717"/>
    <w:rsid w:val="00CF1970"/>
    <w:rsid w:val="00CF1BC7"/>
    <w:rsid w:val="00CF1BF3"/>
    <w:rsid w:val="00CF1D25"/>
    <w:rsid w:val="00CF1F3A"/>
    <w:rsid w:val="00CF2087"/>
    <w:rsid w:val="00CF239E"/>
    <w:rsid w:val="00CF2467"/>
    <w:rsid w:val="00CF24A7"/>
    <w:rsid w:val="00CF2580"/>
    <w:rsid w:val="00CF25A2"/>
    <w:rsid w:val="00CF28B3"/>
    <w:rsid w:val="00CF2A97"/>
    <w:rsid w:val="00CF2B6B"/>
    <w:rsid w:val="00CF2B75"/>
    <w:rsid w:val="00CF3B97"/>
    <w:rsid w:val="00CF3BCA"/>
    <w:rsid w:val="00CF4027"/>
    <w:rsid w:val="00CF411F"/>
    <w:rsid w:val="00CF41FA"/>
    <w:rsid w:val="00CF4681"/>
    <w:rsid w:val="00CF49BD"/>
    <w:rsid w:val="00CF4A99"/>
    <w:rsid w:val="00CF4AD1"/>
    <w:rsid w:val="00CF4CA1"/>
    <w:rsid w:val="00CF4D75"/>
    <w:rsid w:val="00CF4D7A"/>
    <w:rsid w:val="00CF4DF6"/>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F7B"/>
    <w:rsid w:val="00D00047"/>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37FE"/>
    <w:rsid w:val="00D040E1"/>
    <w:rsid w:val="00D0419A"/>
    <w:rsid w:val="00D0438B"/>
    <w:rsid w:val="00D044A7"/>
    <w:rsid w:val="00D04E8A"/>
    <w:rsid w:val="00D050E3"/>
    <w:rsid w:val="00D05251"/>
    <w:rsid w:val="00D054E6"/>
    <w:rsid w:val="00D05887"/>
    <w:rsid w:val="00D0588A"/>
    <w:rsid w:val="00D05A85"/>
    <w:rsid w:val="00D05AB0"/>
    <w:rsid w:val="00D05CBB"/>
    <w:rsid w:val="00D05EC2"/>
    <w:rsid w:val="00D05FC2"/>
    <w:rsid w:val="00D06122"/>
    <w:rsid w:val="00D0621A"/>
    <w:rsid w:val="00D06271"/>
    <w:rsid w:val="00D06309"/>
    <w:rsid w:val="00D063DD"/>
    <w:rsid w:val="00D063E2"/>
    <w:rsid w:val="00D067E7"/>
    <w:rsid w:val="00D067EF"/>
    <w:rsid w:val="00D067F4"/>
    <w:rsid w:val="00D06AA1"/>
    <w:rsid w:val="00D06FC3"/>
    <w:rsid w:val="00D06FE5"/>
    <w:rsid w:val="00D0701C"/>
    <w:rsid w:val="00D07289"/>
    <w:rsid w:val="00D0759B"/>
    <w:rsid w:val="00D07939"/>
    <w:rsid w:val="00D07B25"/>
    <w:rsid w:val="00D07BBE"/>
    <w:rsid w:val="00D07E96"/>
    <w:rsid w:val="00D07F1F"/>
    <w:rsid w:val="00D1101B"/>
    <w:rsid w:val="00D11496"/>
    <w:rsid w:val="00D1164D"/>
    <w:rsid w:val="00D117CE"/>
    <w:rsid w:val="00D118BB"/>
    <w:rsid w:val="00D118D6"/>
    <w:rsid w:val="00D11ACE"/>
    <w:rsid w:val="00D11D86"/>
    <w:rsid w:val="00D11FC3"/>
    <w:rsid w:val="00D120F5"/>
    <w:rsid w:val="00D1218F"/>
    <w:rsid w:val="00D126C5"/>
    <w:rsid w:val="00D12886"/>
    <w:rsid w:val="00D129F8"/>
    <w:rsid w:val="00D12F44"/>
    <w:rsid w:val="00D131E7"/>
    <w:rsid w:val="00D1330F"/>
    <w:rsid w:val="00D13318"/>
    <w:rsid w:val="00D1337D"/>
    <w:rsid w:val="00D13B18"/>
    <w:rsid w:val="00D13BF8"/>
    <w:rsid w:val="00D13D37"/>
    <w:rsid w:val="00D13F45"/>
    <w:rsid w:val="00D14061"/>
    <w:rsid w:val="00D147DB"/>
    <w:rsid w:val="00D149C4"/>
    <w:rsid w:val="00D14AE8"/>
    <w:rsid w:val="00D14B63"/>
    <w:rsid w:val="00D14B95"/>
    <w:rsid w:val="00D14BFD"/>
    <w:rsid w:val="00D14F1A"/>
    <w:rsid w:val="00D150D2"/>
    <w:rsid w:val="00D1528C"/>
    <w:rsid w:val="00D155C2"/>
    <w:rsid w:val="00D15944"/>
    <w:rsid w:val="00D15D8C"/>
    <w:rsid w:val="00D15DEF"/>
    <w:rsid w:val="00D15E71"/>
    <w:rsid w:val="00D16006"/>
    <w:rsid w:val="00D16414"/>
    <w:rsid w:val="00D165A8"/>
    <w:rsid w:val="00D1676B"/>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4E0"/>
    <w:rsid w:val="00D21874"/>
    <w:rsid w:val="00D21C2C"/>
    <w:rsid w:val="00D22214"/>
    <w:rsid w:val="00D22425"/>
    <w:rsid w:val="00D225BA"/>
    <w:rsid w:val="00D22A5A"/>
    <w:rsid w:val="00D22A9B"/>
    <w:rsid w:val="00D22B39"/>
    <w:rsid w:val="00D22DF9"/>
    <w:rsid w:val="00D22FBA"/>
    <w:rsid w:val="00D22FEA"/>
    <w:rsid w:val="00D231E0"/>
    <w:rsid w:val="00D231E8"/>
    <w:rsid w:val="00D23226"/>
    <w:rsid w:val="00D23706"/>
    <w:rsid w:val="00D2375F"/>
    <w:rsid w:val="00D23D7D"/>
    <w:rsid w:val="00D23ED0"/>
    <w:rsid w:val="00D240E7"/>
    <w:rsid w:val="00D24295"/>
    <w:rsid w:val="00D24488"/>
    <w:rsid w:val="00D244C9"/>
    <w:rsid w:val="00D24585"/>
    <w:rsid w:val="00D24E7E"/>
    <w:rsid w:val="00D2509A"/>
    <w:rsid w:val="00D255A8"/>
    <w:rsid w:val="00D256EC"/>
    <w:rsid w:val="00D25C64"/>
    <w:rsid w:val="00D25D61"/>
    <w:rsid w:val="00D25DDE"/>
    <w:rsid w:val="00D26332"/>
    <w:rsid w:val="00D265A5"/>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D62"/>
    <w:rsid w:val="00D31D74"/>
    <w:rsid w:val="00D3229C"/>
    <w:rsid w:val="00D3251D"/>
    <w:rsid w:val="00D326F0"/>
    <w:rsid w:val="00D328B5"/>
    <w:rsid w:val="00D328D5"/>
    <w:rsid w:val="00D32988"/>
    <w:rsid w:val="00D32BC4"/>
    <w:rsid w:val="00D32C8E"/>
    <w:rsid w:val="00D32E19"/>
    <w:rsid w:val="00D33061"/>
    <w:rsid w:val="00D330EF"/>
    <w:rsid w:val="00D336EB"/>
    <w:rsid w:val="00D3379D"/>
    <w:rsid w:val="00D33902"/>
    <w:rsid w:val="00D33937"/>
    <w:rsid w:val="00D33D42"/>
    <w:rsid w:val="00D33FCC"/>
    <w:rsid w:val="00D341B3"/>
    <w:rsid w:val="00D3447D"/>
    <w:rsid w:val="00D347D8"/>
    <w:rsid w:val="00D34838"/>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7097"/>
    <w:rsid w:val="00D37214"/>
    <w:rsid w:val="00D3774C"/>
    <w:rsid w:val="00D377CA"/>
    <w:rsid w:val="00D37A9F"/>
    <w:rsid w:val="00D37EEF"/>
    <w:rsid w:val="00D4004E"/>
    <w:rsid w:val="00D4021E"/>
    <w:rsid w:val="00D40288"/>
    <w:rsid w:val="00D40418"/>
    <w:rsid w:val="00D40B06"/>
    <w:rsid w:val="00D40B54"/>
    <w:rsid w:val="00D40B5F"/>
    <w:rsid w:val="00D40F9A"/>
    <w:rsid w:val="00D40FB8"/>
    <w:rsid w:val="00D41A1D"/>
    <w:rsid w:val="00D42087"/>
    <w:rsid w:val="00D420D7"/>
    <w:rsid w:val="00D423AD"/>
    <w:rsid w:val="00D425E5"/>
    <w:rsid w:val="00D427E6"/>
    <w:rsid w:val="00D42C53"/>
    <w:rsid w:val="00D42CC9"/>
    <w:rsid w:val="00D43403"/>
    <w:rsid w:val="00D4352A"/>
    <w:rsid w:val="00D436C3"/>
    <w:rsid w:val="00D43E00"/>
    <w:rsid w:val="00D43E26"/>
    <w:rsid w:val="00D44081"/>
    <w:rsid w:val="00D440BE"/>
    <w:rsid w:val="00D442BA"/>
    <w:rsid w:val="00D445AC"/>
    <w:rsid w:val="00D4461D"/>
    <w:rsid w:val="00D4467E"/>
    <w:rsid w:val="00D446E4"/>
    <w:rsid w:val="00D44759"/>
    <w:rsid w:val="00D44812"/>
    <w:rsid w:val="00D44DA1"/>
    <w:rsid w:val="00D44DA7"/>
    <w:rsid w:val="00D44DFF"/>
    <w:rsid w:val="00D451D7"/>
    <w:rsid w:val="00D453C7"/>
    <w:rsid w:val="00D458B6"/>
    <w:rsid w:val="00D45A55"/>
    <w:rsid w:val="00D45DFF"/>
    <w:rsid w:val="00D45F23"/>
    <w:rsid w:val="00D45F8C"/>
    <w:rsid w:val="00D461B7"/>
    <w:rsid w:val="00D4625D"/>
    <w:rsid w:val="00D462CA"/>
    <w:rsid w:val="00D46374"/>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BC"/>
    <w:rsid w:val="00D60DD7"/>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B51"/>
    <w:rsid w:val="00D65DD3"/>
    <w:rsid w:val="00D6605A"/>
    <w:rsid w:val="00D66188"/>
    <w:rsid w:val="00D661C8"/>
    <w:rsid w:val="00D661ED"/>
    <w:rsid w:val="00D661F3"/>
    <w:rsid w:val="00D6623D"/>
    <w:rsid w:val="00D66252"/>
    <w:rsid w:val="00D6634C"/>
    <w:rsid w:val="00D663B3"/>
    <w:rsid w:val="00D6671B"/>
    <w:rsid w:val="00D66AD5"/>
    <w:rsid w:val="00D66F21"/>
    <w:rsid w:val="00D6731F"/>
    <w:rsid w:val="00D67712"/>
    <w:rsid w:val="00D6787E"/>
    <w:rsid w:val="00D67A1C"/>
    <w:rsid w:val="00D67B3E"/>
    <w:rsid w:val="00D67D45"/>
    <w:rsid w:val="00D67F91"/>
    <w:rsid w:val="00D7008B"/>
    <w:rsid w:val="00D7030D"/>
    <w:rsid w:val="00D70465"/>
    <w:rsid w:val="00D706AF"/>
    <w:rsid w:val="00D70840"/>
    <w:rsid w:val="00D70C5B"/>
    <w:rsid w:val="00D7103B"/>
    <w:rsid w:val="00D71391"/>
    <w:rsid w:val="00D71679"/>
    <w:rsid w:val="00D71787"/>
    <w:rsid w:val="00D71ABF"/>
    <w:rsid w:val="00D71AE3"/>
    <w:rsid w:val="00D71AF4"/>
    <w:rsid w:val="00D71B27"/>
    <w:rsid w:val="00D71C3A"/>
    <w:rsid w:val="00D7211E"/>
    <w:rsid w:val="00D72913"/>
    <w:rsid w:val="00D72D5E"/>
    <w:rsid w:val="00D72DC5"/>
    <w:rsid w:val="00D72E61"/>
    <w:rsid w:val="00D72E6B"/>
    <w:rsid w:val="00D72F16"/>
    <w:rsid w:val="00D731F6"/>
    <w:rsid w:val="00D734C9"/>
    <w:rsid w:val="00D73861"/>
    <w:rsid w:val="00D73988"/>
    <w:rsid w:val="00D73BAC"/>
    <w:rsid w:val="00D73BEF"/>
    <w:rsid w:val="00D73D20"/>
    <w:rsid w:val="00D73F5A"/>
    <w:rsid w:val="00D740CA"/>
    <w:rsid w:val="00D74232"/>
    <w:rsid w:val="00D748EC"/>
    <w:rsid w:val="00D749E7"/>
    <w:rsid w:val="00D74BE8"/>
    <w:rsid w:val="00D74EBE"/>
    <w:rsid w:val="00D75174"/>
    <w:rsid w:val="00D75208"/>
    <w:rsid w:val="00D753C0"/>
    <w:rsid w:val="00D75413"/>
    <w:rsid w:val="00D7583C"/>
    <w:rsid w:val="00D759BD"/>
    <w:rsid w:val="00D75A89"/>
    <w:rsid w:val="00D75EB4"/>
    <w:rsid w:val="00D75F74"/>
    <w:rsid w:val="00D76033"/>
    <w:rsid w:val="00D760C5"/>
    <w:rsid w:val="00D7615E"/>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461"/>
    <w:rsid w:val="00D8065C"/>
    <w:rsid w:val="00D80688"/>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D86"/>
    <w:rsid w:val="00D8214A"/>
    <w:rsid w:val="00D82204"/>
    <w:rsid w:val="00D82336"/>
    <w:rsid w:val="00D82BFB"/>
    <w:rsid w:val="00D82C29"/>
    <w:rsid w:val="00D82CAE"/>
    <w:rsid w:val="00D82D38"/>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71C5"/>
    <w:rsid w:val="00D872BE"/>
    <w:rsid w:val="00D87339"/>
    <w:rsid w:val="00D874DA"/>
    <w:rsid w:val="00D87C3B"/>
    <w:rsid w:val="00D90083"/>
    <w:rsid w:val="00D902B5"/>
    <w:rsid w:val="00D90A4E"/>
    <w:rsid w:val="00D90CDB"/>
    <w:rsid w:val="00D9116B"/>
    <w:rsid w:val="00D91393"/>
    <w:rsid w:val="00D913B7"/>
    <w:rsid w:val="00D915A1"/>
    <w:rsid w:val="00D916B6"/>
    <w:rsid w:val="00D917C1"/>
    <w:rsid w:val="00D9185A"/>
    <w:rsid w:val="00D9208F"/>
    <w:rsid w:val="00D920B9"/>
    <w:rsid w:val="00D92222"/>
    <w:rsid w:val="00D92379"/>
    <w:rsid w:val="00D935CC"/>
    <w:rsid w:val="00D935E4"/>
    <w:rsid w:val="00D937DA"/>
    <w:rsid w:val="00D937F7"/>
    <w:rsid w:val="00D93929"/>
    <w:rsid w:val="00D93ADD"/>
    <w:rsid w:val="00D93B4C"/>
    <w:rsid w:val="00D93CAE"/>
    <w:rsid w:val="00D94142"/>
    <w:rsid w:val="00D9432E"/>
    <w:rsid w:val="00D9440A"/>
    <w:rsid w:val="00D94563"/>
    <w:rsid w:val="00D94690"/>
    <w:rsid w:val="00D9495C"/>
    <w:rsid w:val="00D94ADA"/>
    <w:rsid w:val="00D94AE4"/>
    <w:rsid w:val="00D94BC1"/>
    <w:rsid w:val="00D94CB7"/>
    <w:rsid w:val="00D94F0C"/>
    <w:rsid w:val="00D95206"/>
    <w:rsid w:val="00D95236"/>
    <w:rsid w:val="00D95481"/>
    <w:rsid w:val="00D9560A"/>
    <w:rsid w:val="00D95B6E"/>
    <w:rsid w:val="00D95BA9"/>
    <w:rsid w:val="00D95F0F"/>
    <w:rsid w:val="00D96086"/>
    <w:rsid w:val="00D962A9"/>
    <w:rsid w:val="00D96435"/>
    <w:rsid w:val="00D96BD8"/>
    <w:rsid w:val="00D96C0B"/>
    <w:rsid w:val="00D96CE7"/>
    <w:rsid w:val="00D96D41"/>
    <w:rsid w:val="00D9712B"/>
    <w:rsid w:val="00D97AD4"/>
    <w:rsid w:val="00D97DFB"/>
    <w:rsid w:val="00DA01F9"/>
    <w:rsid w:val="00DA0296"/>
    <w:rsid w:val="00DA0F05"/>
    <w:rsid w:val="00DA0F08"/>
    <w:rsid w:val="00DA10E9"/>
    <w:rsid w:val="00DA12E8"/>
    <w:rsid w:val="00DA1380"/>
    <w:rsid w:val="00DA1821"/>
    <w:rsid w:val="00DA1A67"/>
    <w:rsid w:val="00DA1AA7"/>
    <w:rsid w:val="00DA1ADA"/>
    <w:rsid w:val="00DA1C68"/>
    <w:rsid w:val="00DA1E0D"/>
    <w:rsid w:val="00DA1F36"/>
    <w:rsid w:val="00DA23AC"/>
    <w:rsid w:val="00DA248E"/>
    <w:rsid w:val="00DA24DC"/>
    <w:rsid w:val="00DA25D9"/>
    <w:rsid w:val="00DA2747"/>
    <w:rsid w:val="00DA29CE"/>
    <w:rsid w:val="00DA2EC9"/>
    <w:rsid w:val="00DA3530"/>
    <w:rsid w:val="00DA359B"/>
    <w:rsid w:val="00DA3644"/>
    <w:rsid w:val="00DA37EA"/>
    <w:rsid w:val="00DA3B12"/>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74"/>
    <w:rsid w:val="00DA62F1"/>
    <w:rsid w:val="00DA63E9"/>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A0"/>
    <w:rsid w:val="00DB09FF"/>
    <w:rsid w:val="00DB0B61"/>
    <w:rsid w:val="00DB0DAF"/>
    <w:rsid w:val="00DB10AD"/>
    <w:rsid w:val="00DB115A"/>
    <w:rsid w:val="00DB128B"/>
    <w:rsid w:val="00DB1520"/>
    <w:rsid w:val="00DB1D9F"/>
    <w:rsid w:val="00DB251F"/>
    <w:rsid w:val="00DB27BA"/>
    <w:rsid w:val="00DB2825"/>
    <w:rsid w:val="00DB2B0A"/>
    <w:rsid w:val="00DB2C8A"/>
    <w:rsid w:val="00DB305F"/>
    <w:rsid w:val="00DB31B8"/>
    <w:rsid w:val="00DB34C4"/>
    <w:rsid w:val="00DB34F3"/>
    <w:rsid w:val="00DB36A1"/>
    <w:rsid w:val="00DB3A24"/>
    <w:rsid w:val="00DB3B65"/>
    <w:rsid w:val="00DB4898"/>
    <w:rsid w:val="00DB4B8C"/>
    <w:rsid w:val="00DB4DC6"/>
    <w:rsid w:val="00DB4E60"/>
    <w:rsid w:val="00DB4FB3"/>
    <w:rsid w:val="00DB5210"/>
    <w:rsid w:val="00DB5418"/>
    <w:rsid w:val="00DB5A98"/>
    <w:rsid w:val="00DB5C7E"/>
    <w:rsid w:val="00DB5EE5"/>
    <w:rsid w:val="00DB61D1"/>
    <w:rsid w:val="00DB64A5"/>
    <w:rsid w:val="00DB66F4"/>
    <w:rsid w:val="00DB672B"/>
    <w:rsid w:val="00DB682E"/>
    <w:rsid w:val="00DB6CC0"/>
    <w:rsid w:val="00DB6CF5"/>
    <w:rsid w:val="00DB6E80"/>
    <w:rsid w:val="00DB7937"/>
    <w:rsid w:val="00DB7D92"/>
    <w:rsid w:val="00DB7FEB"/>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8B6"/>
    <w:rsid w:val="00DC3E93"/>
    <w:rsid w:val="00DC3F05"/>
    <w:rsid w:val="00DC455B"/>
    <w:rsid w:val="00DC45C9"/>
    <w:rsid w:val="00DC4664"/>
    <w:rsid w:val="00DC4768"/>
    <w:rsid w:val="00DC4832"/>
    <w:rsid w:val="00DC530F"/>
    <w:rsid w:val="00DC54F2"/>
    <w:rsid w:val="00DC5547"/>
    <w:rsid w:val="00DC5585"/>
    <w:rsid w:val="00DC55C2"/>
    <w:rsid w:val="00DC5AA1"/>
    <w:rsid w:val="00DC5D00"/>
    <w:rsid w:val="00DC5D5B"/>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46D"/>
    <w:rsid w:val="00DD1491"/>
    <w:rsid w:val="00DD15C5"/>
    <w:rsid w:val="00DD1BCB"/>
    <w:rsid w:val="00DD1EE7"/>
    <w:rsid w:val="00DD2176"/>
    <w:rsid w:val="00DD221D"/>
    <w:rsid w:val="00DD28A5"/>
    <w:rsid w:val="00DD28C2"/>
    <w:rsid w:val="00DD29D4"/>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50AD"/>
    <w:rsid w:val="00DD54C4"/>
    <w:rsid w:val="00DD55CB"/>
    <w:rsid w:val="00DD5DBD"/>
    <w:rsid w:val="00DD5E30"/>
    <w:rsid w:val="00DD60EB"/>
    <w:rsid w:val="00DD630E"/>
    <w:rsid w:val="00DD6471"/>
    <w:rsid w:val="00DD6687"/>
    <w:rsid w:val="00DD66D3"/>
    <w:rsid w:val="00DD6971"/>
    <w:rsid w:val="00DD69EC"/>
    <w:rsid w:val="00DD6B14"/>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0DC0"/>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4042"/>
    <w:rsid w:val="00DE42CC"/>
    <w:rsid w:val="00DE4310"/>
    <w:rsid w:val="00DE47BC"/>
    <w:rsid w:val="00DE47E2"/>
    <w:rsid w:val="00DE4A30"/>
    <w:rsid w:val="00DE4BFD"/>
    <w:rsid w:val="00DE4EF3"/>
    <w:rsid w:val="00DE507B"/>
    <w:rsid w:val="00DE5153"/>
    <w:rsid w:val="00DE56C4"/>
    <w:rsid w:val="00DE584C"/>
    <w:rsid w:val="00DE5932"/>
    <w:rsid w:val="00DE5D86"/>
    <w:rsid w:val="00DE6048"/>
    <w:rsid w:val="00DE6177"/>
    <w:rsid w:val="00DE6439"/>
    <w:rsid w:val="00DE6916"/>
    <w:rsid w:val="00DE7064"/>
    <w:rsid w:val="00DE70E1"/>
    <w:rsid w:val="00DE75D3"/>
    <w:rsid w:val="00DE785A"/>
    <w:rsid w:val="00DF04B0"/>
    <w:rsid w:val="00DF072F"/>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903"/>
    <w:rsid w:val="00DF2997"/>
    <w:rsid w:val="00DF2A29"/>
    <w:rsid w:val="00DF2AC9"/>
    <w:rsid w:val="00DF2EE9"/>
    <w:rsid w:val="00DF318A"/>
    <w:rsid w:val="00DF3400"/>
    <w:rsid w:val="00DF3943"/>
    <w:rsid w:val="00DF39A6"/>
    <w:rsid w:val="00DF3A08"/>
    <w:rsid w:val="00DF4697"/>
    <w:rsid w:val="00DF47C8"/>
    <w:rsid w:val="00DF4800"/>
    <w:rsid w:val="00DF49CB"/>
    <w:rsid w:val="00DF4A04"/>
    <w:rsid w:val="00DF4BBD"/>
    <w:rsid w:val="00DF4C69"/>
    <w:rsid w:val="00DF52C6"/>
    <w:rsid w:val="00DF55BF"/>
    <w:rsid w:val="00DF5717"/>
    <w:rsid w:val="00DF5C00"/>
    <w:rsid w:val="00DF62E4"/>
    <w:rsid w:val="00DF6525"/>
    <w:rsid w:val="00DF67E9"/>
    <w:rsid w:val="00DF6CA3"/>
    <w:rsid w:val="00DF7167"/>
    <w:rsid w:val="00DF7445"/>
    <w:rsid w:val="00DF762C"/>
    <w:rsid w:val="00DF782E"/>
    <w:rsid w:val="00DF7924"/>
    <w:rsid w:val="00DF7AEF"/>
    <w:rsid w:val="00DF7B84"/>
    <w:rsid w:val="00DF7D34"/>
    <w:rsid w:val="00DF7F98"/>
    <w:rsid w:val="00E00095"/>
    <w:rsid w:val="00E000C6"/>
    <w:rsid w:val="00E0018C"/>
    <w:rsid w:val="00E002E2"/>
    <w:rsid w:val="00E003E9"/>
    <w:rsid w:val="00E004AE"/>
    <w:rsid w:val="00E005CA"/>
    <w:rsid w:val="00E0066A"/>
    <w:rsid w:val="00E00670"/>
    <w:rsid w:val="00E00768"/>
    <w:rsid w:val="00E007BE"/>
    <w:rsid w:val="00E00A73"/>
    <w:rsid w:val="00E00D0A"/>
    <w:rsid w:val="00E00E82"/>
    <w:rsid w:val="00E011A0"/>
    <w:rsid w:val="00E016D5"/>
    <w:rsid w:val="00E01851"/>
    <w:rsid w:val="00E0195C"/>
    <w:rsid w:val="00E01AFD"/>
    <w:rsid w:val="00E01CA4"/>
    <w:rsid w:val="00E02374"/>
    <w:rsid w:val="00E02A55"/>
    <w:rsid w:val="00E02BC6"/>
    <w:rsid w:val="00E02E0D"/>
    <w:rsid w:val="00E02F69"/>
    <w:rsid w:val="00E02F93"/>
    <w:rsid w:val="00E030A8"/>
    <w:rsid w:val="00E0313C"/>
    <w:rsid w:val="00E03C2B"/>
    <w:rsid w:val="00E03FD5"/>
    <w:rsid w:val="00E04505"/>
    <w:rsid w:val="00E04585"/>
    <w:rsid w:val="00E045D3"/>
    <w:rsid w:val="00E04BA1"/>
    <w:rsid w:val="00E04DFD"/>
    <w:rsid w:val="00E04FBD"/>
    <w:rsid w:val="00E05074"/>
    <w:rsid w:val="00E05667"/>
    <w:rsid w:val="00E0598E"/>
    <w:rsid w:val="00E05C3D"/>
    <w:rsid w:val="00E05EC5"/>
    <w:rsid w:val="00E06082"/>
    <w:rsid w:val="00E06130"/>
    <w:rsid w:val="00E062A6"/>
    <w:rsid w:val="00E06976"/>
    <w:rsid w:val="00E06F55"/>
    <w:rsid w:val="00E072DF"/>
    <w:rsid w:val="00E073B3"/>
    <w:rsid w:val="00E073C6"/>
    <w:rsid w:val="00E07473"/>
    <w:rsid w:val="00E074F5"/>
    <w:rsid w:val="00E075E7"/>
    <w:rsid w:val="00E07AC0"/>
    <w:rsid w:val="00E07C8E"/>
    <w:rsid w:val="00E10472"/>
    <w:rsid w:val="00E10A01"/>
    <w:rsid w:val="00E10B23"/>
    <w:rsid w:val="00E10BC4"/>
    <w:rsid w:val="00E10FE2"/>
    <w:rsid w:val="00E111BB"/>
    <w:rsid w:val="00E11430"/>
    <w:rsid w:val="00E1166B"/>
    <w:rsid w:val="00E1190D"/>
    <w:rsid w:val="00E11AD5"/>
    <w:rsid w:val="00E11EB4"/>
    <w:rsid w:val="00E11FC1"/>
    <w:rsid w:val="00E11FE7"/>
    <w:rsid w:val="00E12264"/>
    <w:rsid w:val="00E122B8"/>
    <w:rsid w:val="00E1257D"/>
    <w:rsid w:val="00E12EB7"/>
    <w:rsid w:val="00E13229"/>
    <w:rsid w:val="00E133D2"/>
    <w:rsid w:val="00E13465"/>
    <w:rsid w:val="00E1359D"/>
    <w:rsid w:val="00E135AD"/>
    <w:rsid w:val="00E1371D"/>
    <w:rsid w:val="00E138A8"/>
    <w:rsid w:val="00E138BF"/>
    <w:rsid w:val="00E138EB"/>
    <w:rsid w:val="00E13A57"/>
    <w:rsid w:val="00E13DB7"/>
    <w:rsid w:val="00E13E04"/>
    <w:rsid w:val="00E13F20"/>
    <w:rsid w:val="00E1415D"/>
    <w:rsid w:val="00E14336"/>
    <w:rsid w:val="00E143D4"/>
    <w:rsid w:val="00E1459A"/>
    <w:rsid w:val="00E1472C"/>
    <w:rsid w:val="00E14DC0"/>
    <w:rsid w:val="00E15156"/>
    <w:rsid w:val="00E15361"/>
    <w:rsid w:val="00E154DE"/>
    <w:rsid w:val="00E15544"/>
    <w:rsid w:val="00E15610"/>
    <w:rsid w:val="00E156CD"/>
    <w:rsid w:val="00E15712"/>
    <w:rsid w:val="00E1571A"/>
    <w:rsid w:val="00E15E12"/>
    <w:rsid w:val="00E162E7"/>
    <w:rsid w:val="00E16591"/>
    <w:rsid w:val="00E16617"/>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1223"/>
    <w:rsid w:val="00E213BD"/>
    <w:rsid w:val="00E2140C"/>
    <w:rsid w:val="00E215B3"/>
    <w:rsid w:val="00E2183C"/>
    <w:rsid w:val="00E21BC7"/>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27D"/>
    <w:rsid w:val="00E2451C"/>
    <w:rsid w:val="00E246CF"/>
    <w:rsid w:val="00E2476B"/>
    <w:rsid w:val="00E249ED"/>
    <w:rsid w:val="00E24CC9"/>
    <w:rsid w:val="00E24D67"/>
    <w:rsid w:val="00E250F7"/>
    <w:rsid w:val="00E25280"/>
    <w:rsid w:val="00E252FB"/>
    <w:rsid w:val="00E25678"/>
    <w:rsid w:val="00E259A3"/>
    <w:rsid w:val="00E25C73"/>
    <w:rsid w:val="00E25DEC"/>
    <w:rsid w:val="00E25EAF"/>
    <w:rsid w:val="00E2601B"/>
    <w:rsid w:val="00E26441"/>
    <w:rsid w:val="00E26500"/>
    <w:rsid w:val="00E26681"/>
    <w:rsid w:val="00E266DE"/>
    <w:rsid w:val="00E268E4"/>
    <w:rsid w:val="00E2691D"/>
    <w:rsid w:val="00E2701A"/>
    <w:rsid w:val="00E270E5"/>
    <w:rsid w:val="00E2710F"/>
    <w:rsid w:val="00E27463"/>
    <w:rsid w:val="00E277CB"/>
    <w:rsid w:val="00E27C4F"/>
    <w:rsid w:val="00E27DA3"/>
    <w:rsid w:val="00E30381"/>
    <w:rsid w:val="00E304A3"/>
    <w:rsid w:val="00E30583"/>
    <w:rsid w:val="00E308EC"/>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E8"/>
    <w:rsid w:val="00E33336"/>
    <w:rsid w:val="00E335F1"/>
    <w:rsid w:val="00E33759"/>
    <w:rsid w:val="00E33774"/>
    <w:rsid w:val="00E33D56"/>
    <w:rsid w:val="00E33E91"/>
    <w:rsid w:val="00E33F4B"/>
    <w:rsid w:val="00E33FF8"/>
    <w:rsid w:val="00E34018"/>
    <w:rsid w:val="00E34019"/>
    <w:rsid w:val="00E340E5"/>
    <w:rsid w:val="00E34316"/>
    <w:rsid w:val="00E34879"/>
    <w:rsid w:val="00E34F26"/>
    <w:rsid w:val="00E351F5"/>
    <w:rsid w:val="00E3526B"/>
    <w:rsid w:val="00E35444"/>
    <w:rsid w:val="00E35CBF"/>
    <w:rsid w:val="00E35E05"/>
    <w:rsid w:val="00E35EF3"/>
    <w:rsid w:val="00E36BF6"/>
    <w:rsid w:val="00E370E7"/>
    <w:rsid w:val="00E376EC"/>
    <w:rsid w:val="00E37EF8"/>
    <w:rsid w:val="00E4015D"/>
    <w:rsid w:val="00E40259"/>
    <w:rsid w:val="00E4026E"/>
    <w:rsid w:val="00E402BC"/>
    <w:rsid w:val="00E40623"/>
    <w:rsid w:val="00E40730"/>
    <w:rsid w:val="00E40D74"/>
    <w:rsid w:val="00E40D84"/>
    <w:rsid w:val="00E40E25"/>
    <w:rsid w:val="00E4108C"/>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BF9"/>
    <w:rsid w:val="00E43FCC"/>
    <w:rsid w:val="00E4457C"/>
    <w:rsid w:val="00E44A45"/>
    <w:rsid w:val="00E44E62"/>
    <w:rsid w:val="00E454DD"/>
    <w:rsid w:val="00E45B2F"/>
    <w:rsid w:val="00E45B3D"/>
    <w:rsid w:val="00E45BFB"/>
    <w:rsid w:val="00E45DD4"/>
    <w:rsid w:val="00E45EA8"/>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930"/>
    <w:rsid w:val="00E51AA1"/>
    <w:rsid w:val="00E5219A"/>
    <w:rsid w:val="00E527F6"/>
    <w:rsid w:val="00E528F2"/>
    <w:rsid w:val="00E52A7C"/>
    <w:rsid w:val="00E52AC4"/>
    <w:rsid w:val="00E52B3E"/>
    <w:rsid w:val="00E52D4A"/>
    <w:rsid w:val="00E52EAE"/>
    <w:rsid w:val="00E52EFA"/>
    <w:rsid w:val="00E53146"/>
    <w:rsid w:val="00E53440"/>
    <w:rsid w:val="00E53443"/>
    <w:rsid w:val="00E5375A"/>
    <w:rsid w:val="00E53804"/>
    <w:rsid w:val="00E53C7E"/>
    <w:rsid w:val="00E53CF0"/>
    <w:rsid w:val="00E53D94"/>
    <w:rsid w:val="00E53DA3"/>
    <w:rsid w:val="00E53F61"/>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AC1"/>
    <w:rsid w:val="00E56B07"/>
    <w:rsid w:val="00E56CA2"/>
    <w:rsid w:val="00E56E84"/>
    <w:rsid w:val="00E570EC"/>
    <w:rsid w:val="00E57343"/>
    <w:rsid w:val="00E574E0"/>
    <w:rsid w:val="00E575C4"/>
    <w:rsid w:val="00E57801"/>
    <w:rsid w:val="00E57843"/>
    <w:rsid w:val="00E578F9"/>
    <w:rsid w:val="00E57A13"/>
    <w:rsid w:val="00E57F71"/>
    <w:rsid w:val="00E6033F"/>
    <w:rsid w:val="00E603FF"/>
    <w:rsid w:val="00E60544"/>
    <w:rsid w:val="00E605AA"/>
    <w:rsid w:val="00E60F35"/>
    <w:rsid w:val="00E611A3"/>
    <w:rsid w:val="00E61326"/>
    <w:rsid w:val="00E61DC5"/>
    <w:rsid w:val="00E61E66"/>
    <w:rsid w:val="00E62177"/>
    <w:rsid w:val="00E6258D"/>
    <w:rsid w:val="00E62A58"/>
    <w:rsid w:val="00E62C98"/>
    <w:rsid w:val="00E62D59"/>
    <w:rsid w:val="00E62F30"/>
    <w:rsid w:val="00E62FC4"/>
    <w:rsid w:val="00E63019"/>
    <w:rsid w:val="00E6313C"/>
    <w:rsid w:val="00E6359B"/>
    <w:rsid w:val="00E638B3"/>
    <w:rsid w:val="00E63973"/>
    <w:rsid w:val="00E63B36"/>
    <w:rsid w:val="00E6440F"/>
    <w:rsid w:val="00E644AE"/>
    <w:rsid w:val="00E64AE0"/>
    <w:rsid w:val="00E65130"/>
    <w:rsid w:val="00E65404"/>
    <w:rsid w:val="00E65AC9"/>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C14"/>
    <w:rsid w:val="00E70ED1"/>
    <w:rsid w:val="00E70EDC"/>
    <w:rsid w:val="00E70F14"/>
    <w:rsid w:val="00E7119F"/>
    <w:rsid w:val="00E712DC"/>
    <w:rsid w:val="00E71727"/>
    <w:rsid w:val="00E71792"/>
    <w:rsid w:val="00E71967"/>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391"/>
    <w:rsid w:val="00E746C0"/>
    <w:rsid w:val="00E747A5"/>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5E9C"/>
    <w:rsid w:val="00E75F6A"/>
    <w:rsid w:val="00E76384"/>
    <w:rsid w:val="00E76478"/>
    <w:rsid w:val="00E764EC"/>
    <w:rsid w:val="00E76553"/>
    <w:rsid w:val="00E7673D"/>
    <w:rsid w:val="00E76D8E"/>
    <w:rsid w:val="00E7709C"/>
    <w:rsid w:val="00E773C6"/>
    <w:rsid w:val="00E7743F"/>
    <w:rsid w:val="00E775A1"/>
    <w:rsid w:val="00E77A30"/>
    <w:rsid w:val="00E77AB7"/>
    <w:rsid w:val="00E77EF5"/>
    <w:rsid w:val="00E80161"/>
    <w:rsid w:val="00E80674"/>
    <w:rsid w:val="00E808C2"/>
    <w:rsid w:val="00E80D1D"/>
    <w:rsid w:val="00E80FA2"/>
    <w:rsid w:val="00E811A0"/>
    <w:rsid w:val="00E81DA1"/>
    <w:rsid w:val="00E81F34"/>
    <w:rsid w:val="00E821E2"/>
    <w:rsid w:val="00E825FF"/>
    <w:rsid w:val="00E82930"/>
    <w:rsid w:val="00E82979"/>
    <w:rsid w:val="00E82B94"/>
    <w:rsid w:val="00E8304D"/>
    <w:rsid w:val="00E8312B"/>
    <w:rsid w:val="00E838F3"/>
    <w:rsid w:val="00E83B50"/>
    <w:rsid w:val="00E83DCC"/>
    <w:rsid w:val="00E83EB3"/>
    <w:rsid w:val="00E8400B"/>
    <w:rsid w:val="00E841D2"/>
    <w:rsid w:val="00E841E2"/>
    <w:rsid w:val="00E84590"/>
    <w:rsid w:val="00E845F5"/>
    <w:rsid w:val="00E849AD"/>
    <w:rsid w:val="00E84E7D"/>
    <w:rsid w:val="00E850FD"/>
    <w:rsid w:val="00E8582C"/>
    <w:rsid w:val="00E85863"/>
    <w:rsid w:val="00E85A93"/>
    <w:rsid w:val="00E85CB7"/>
    <w:rsid w:val="00E85F99"/>
    <w:rsid w:val="00E860C0"/>
    <w:rsid w:val="00E8619B"/>
    <w:rsid w:val="00E861FF"/>
    <w:rsid w:val="00E865B5"/>
    <w:rsid w:val="00E867FE"/>
    <w:rsid w:val="00E8680C"/>
    <w:rsid w:val="00E86C90"/>
    <w:rsid w:val="00E8729D"/>
    <w:rsid w:val="00E87419"/>
    <w:rsid w:val="00E8748A"/>
    <w:rsid w:val="00E87676"/>
    <w:rsid w:val="00E87774"/>
    <w:rsid w:val="00E8777D"/>
    <w:rsid w:val="00E87974"/>
    <w:rsid w:val="00E87E03"/>
    <w:rsid w:val="00E9007D"/>
    <w:rsid w:val="00E901FE"/>
    <w:rsid w:val="00E903FE"/>
    <w:rsid w:val="00E90532"/>
    <w:rsid w:val="00E9075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24E"/>
    <w:rsid w:val="00E932CA"/>
    <w:rsid w:val="00E932F6"/>
    <w:rsid w:val="00E934F8"/>
    <w:rsid w:val="00E93595"/>
    <w:rsid w:val="00E93718"/>
    <w:rsid w:val="00E93788"/>
    <w:rsid w:val="00E949DE"/>
    <w:rsid w:val="00E94C83"/>
    <w:rsid w:val="00E94DCF"/>
    <w:rsid w:val="00E94EA8"/>
    <w:rsid w:val="00E951E7"/>
    <w:rsid w:val="00E951FE"/>
    <w:rsid w:val="00E95959"/>
    <w:rsid w:val="00E95D92"/>
    <w:rsid w:val="00E96190"/>
    <w:rsid w:val="00E962B4"/>
    <w:rsid w:val="00E96510"/>
    <w:rsid w:val="00E966B2"/>
    <w:rsid w:val="00E9671F"/>
    <w:rsid w:val="00E96957"/>
    <w:rsid w:val="00E9695C"/>
    <w:rsid w:val="00E96CD5"/>
    <w:rsid w:val="00E96D68"/>
    <w:rsid w:val="00E96DAD"/>
    <w:rsid w:val="00E97009"/>
    <w:rsid w:val="00E97108"/>
    <w:rsid w:val="00E97D43"/>
    <w:rsid w:val="00EA0199"/>
    <w:rsid w:val="00EA0831"/>
    <w:rsid w:val="00EA09B2"/>
    <w:rsid w:val="00EA0DF0"/>
    <w:rsid w:val="00EA1039"/>
    <w:rsid w:val="00EA12F2"/>
    <w:rsid w:val="00EA1A5D"/>
    <w:rsid w:val="00EA1BA9"/>
    <w:rsid w:val="00EA1BFA"/>
    <w:rsid w:val="00EA1D2A"/>
    <w:rsid w:val="00EA1E79"/>
    <w:rsid w:val="00EA2311"/>
    <w:rsid w:val="00EA2433"/>
    <w:rsid w:val="00EA26B0"/>
    <w:rsid w:val="00EA2852"/>
    <w:rsid w:val="00EA2EDB"/>
    <w:rsid w:val="00EA307A"/>
    <w:rsid w:val="00EA3256"/>
    <w:rsid w:val="00EA343C"/>
    <w:rsid w:val="00EA350E"/>
    <w:rsid w:val="00EA3565"/>
    <w:rsid w:val="00EA3665"/>
    <w:rsid w:val="00EA3ADA"/>
    <w:rsid w:val="00EA3FDC"/>
    <w:rsid w:val="00EA404F"/>
    <w:rsid w:val="00EA4438"/>
    <w:rsid w:val="00EA460B"/>
    <w:rsid w:val="00EA476F"/>
    <w:rsid w:val="00EA4918"/>
    <w:rsid w:val="00EA4BE9"/>
    <w:rsid w:val="00EA4CE5"/>
    <w:rsid w:val="00EA4D1D"/>
    <w:rsid w:val="00EA4D93"/>
    <w:rsid w:val="00EA4F2F"/>
    <w:rsid w:val="00EA4FC5"/>
    <w:rsid w:val="00EA549A"/>
    <w:rsid w:val="00EA559C"/>
    <w:rsid w:val="00EA596F"/>
    <w:rsid w:val="00EA5A0B"/>
    <w:rsid w:val="00EA5A4F"/>
    <w:rsid w:val="00EA5BF2"/>
    <w:rsid w:val="00EA5E1C"/>
    <w:rsid w:val="00EA5EB1"/>
    <w:rsid w:val="00EA6203"/>
    <w:rsid w:val="00EA630F"/>
    <w:rsid w:val="00EA63A9"/>
    <w:rsid w:val="00EA67C4"/>
    <w:rsid w:val="00EA6BF0"/>
    <w:rsid w:val="00EA7027"/>
    <w:rsid w:val="00EA71A5"/>
    <w:rsid w:val="00EA74DA"/>
    <w:rsid w:val="00EA74F3"/>
    <w:rsid w:val="00EA754E"/>
    <w:rsid w:val="00EA76CB"/>
    <w:rsid w:val="00EA7CAF"/>
    <w:rsid w:val="00EA7D9F"/>
    <w:rsid w:val="00EA7DB7"/>
    <w:rsid w:val="00EA7F3A"/>
    <w:rsid w:val="00EA7F9D"/>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716"/>
    <w:rsid w:val="00EB1AA3"/>
    <w:rsid w:val="00EB1FAF"/>
    <w:rsid w:val="00EB2330"/>
    <w:rsid w:val="00EB25E3"/>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3C9E"/>
    <w:rsid w:val="00EB415B"/>
    <w:rsid w:val="00EB41D2"/>
    <w:rsid w:val="00EB4414"/>
    <w:rsid w:val="00EB448D"/>
    <w:rsid w:val="00EB4BFC"/>
    <w:rsid w:val="00EB4CAB"/>
    <w:rsid w:val="00EB4DE2"/>
    <w:rsid w:val="00EB530B"/>
    <w:rsid w:val="00EB5319"/>
    <w:rsid w:val="00EB53D2"/>
    <w:rsid w:val="00EB5521"/>
    <w:rsid w:val="00EB55FD"/>
    <w:rsid w:val="00EB569E"/>
    <w:rsid w:val="00EB56D9"/>
    <w:rsid w:val="00EB599B"/>
    <w:rsid w:val="00EB5A19"/>
    <w:rsid w:val="00EB5C29"/>
    <w:rsid w:val="00EB5CAE"/>
    <w:rsid w:val="00EB5D4B"/>
    <w:rsid w:val="00EB618F"/>
    <w:rsid w:val="00EB63B6"/>
    <w:rsid w:val="00EB6544"/>
    <w:rsid w:val="00EB6603"/>
    <w:rsid w:val="00EB6738"/>
    <w:rsid w:val="00EB67C3"/>
    <w:rsid w:val="00EB6810"/>
    <w:rsid w:val="00EB6C2D"/>
    <w:rsid w:val="00EB6DA4"/>
    <w:rsid w:val="00EB7012"/>
    <w:rsid w:val="00EB701C"/>
    <w:rsid w:val="00EB759F"/>
    <w:rsid w:val="00EB7E60"/>
    <w:rsid w:val="00EB7F45"/>
    <w:rsid w:val="00EC03AF"/>
    <w:rsid w:val="00EC06EC"/>
    <w:rsid w:val="00EC0947"/>
    <w:rsid w:val="00EC09FF"/>
    <w:rsid w:val="00EC0A08"/>
    <w:rsid w:val="00EC0AD4"/>
    <w:rsid w:val="00EC1460"/>
    <w:rsid w:val="00EC180D"/>
    <w:rsid w:val="00EC18D2"/>
    <w:rsid w:val="00EC19CD"/>
    <w:rsid w:val="00EC1F60"/>
    <w:rsid w:val="00EC1F7C"/>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8FF"/>
    <w:rsid w:val="00EC599D"/>
    <w:rsid w:val="00EC6119"/>
    <w:rsid w:val="00EC6253"/>
    <w:rsid w:val="00EC62DF"/>
    <w:rsid w:val="00EC6431"/>
    <w:rsid w:val="00EC6B2F"/>
    <w:rsid w:val="00EC7199"/>
    <w:rsid w:val="00EC736A"/>
    <w:rsid w:val="00EC7454"/>
    <w:rsid w:val="00EC74D1"/>
    <w:rsid w:val="00EC7588"/>
    <w:rsid w:val="00EC7BC3"/>
    <w:rsid w:val="00EC7E58"/>
    <w:rsid w:val="00ED0293"/>
    <w:rsid w:val="00ED031B"/>
    <w:rsid w:val="00ED03AC"/>
    <w:rsid w:val="00ED06AD"/>
    <w:rsid w:val="00ED083E"/>
    <w:rsid w:val="00ED11D5"/>
    <w:rsid w:val="00ED1344"/>
    <w:rsid w:val="00ED152E"/>
    <w:rsid w:val="00ED18DE"/>
    <w:rsid w:val="00ED1B05"/>
    <w:rsid w:val="00ED1B77"/>
    <w:rsid w:val="00ED1D61"/>
    <w:rsid w:val="00ED2103"/>
    <w:rsid w:val="00ED2306"/>
    <w:rsid w:val="00ED263A"/>
    <w:rsid w:val="00ED2B01"/>
    <w:rsid w:val="00ED2C57"/>
    <w:rsid w:val="00ED2FBE"/>
    <w:rsid w:val="00ED3102"/>
    <w:rsid w:val="00ED310E"/>
    <w:rsid w:val="00ED3756"/>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945"/>
    <w:rsid w:val="00ED6C84"/>
    <w:rsid w:val="00ED6F5E"/>
    <w:rsid w:val="00ED7414"/>
    <w:rsid w:val="00ED7430"/>
    <w:rsid w:val="00ED7600"/>
    <w:rsid w:val="00ED78D7"/>
    <w:rsid w:val="00ED78F8"/>
    <w:rsid w:val="00ED78FD"/>
    <w:rsid w:val="00ED7A22"/>
    <w:rsid w:val="00ED7A7B"/>
    <w:rsid w:val="00ED7DF5"/>
    <w:rsid w:val="00EE0578"/>
    <w:rsid w:val="00EE0646"/>
    <w:rsid w:val="00EE076C"/>
    <w:rsid w:val="00EE07C1"/>
    <w:rsid w:val="00EE08D7"/>
    <w:rsid w:val="00EE0952"/>
    <w:rsid w:val="00EE0DCF"/>
    <w:rsid w:val="00EE0F20"/>
    <w:rsid w:val="00EE1485"/>
    <w:rsid w:val="00EE166C"/>
    <w:rsid w:val="00EE1A0E"/>
    <w:rsid w:val="00EE1F1D"/>
    <w:rsid w:val="00EE2805"/>
    <w:rsid w:val="00EE2819"/>
    <w:rsid w:val="00EE2834"/>
    <w:rsid w:val="00EE2F38"/>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A52"/>
    <w:rsid w:val="00EE4B43"/>
    <w:rsid w:val="00EE4DC2"/>
    <w:rsid w:val="00EE4F48"/>
    <w:rsid w:val="00EE4F79"/>
    <w:rsid w:val="00EE508D"/>
    <w:rsid w:val="00EE5511"/>
    <w:rsid w:val="00EE55E1"/>
    <w:rsid w:val="00EE56FD"/>
    <w:rsid w:val="00EE58A2"/>
    <w:rsid w:val="00EE5C92"/>
    <w:rsid w:val="00EE6183"/>
    <w:rsid w:val="00EE63D3"/>
    <w:rsid w:val="00EE63E7"/>
    <w:rsid w:val="00EE6692"/>
    <w:rsid w:val="00EE66C3"/>
    <w:rsid w:val="00EE6A21"/>
    <w:rsid w:val="00EE6A48"/>
    <w:rsid w:val="00EE6C51"/>
    <w:rsid w:val="00EE73A0"/>
    <w:rsid w:val="00EE7CB3"/>
    <w:rsid w:val="00EF01D1"/>
    <w:rsid w:val="00EF0500"/>
    <w:rsid w:val="00EF073C"/>
    <w:rsid w:val="00EF08C4"/>
    <w:rsid w:val="00EF0A5D"/>
    <w:rsid w:val="00EF0B9A"/>
    <w:rsid w:val="00EF1018"/>
    <w:rsid w:val="00EF1257"/>
    <w:rsid w:val="00EF151C"/>
    <w:rsid w:val="00EF159E"/>
    <w:rsid w:val="00EF1714"/>
    <w:rsid w:val="00EF183E"/>
    <w:rsid w:val="00EF18E5"/>
    <w:rsid w:val="00EF19D2"/>
    <w:rsid w:val="00EF20C6"/>
    <w:rsid w:val="00EF2259"/>
    <w:rsid w:val="00EF23DA"/>
    <w:rsid w:val="00EF242E"/>
    <w:rsid w:val="00EF25A7"/>
    <w:rsid w:val="00EF2A86"/>
    <w:rsid w:val="00EF2EC2"/>
    <w:rsid w:val="00EF2FA8"/>
    <w:rsid w:val="00EF32A5"/>
    <w:rsid w:val="00EF330A"/>
    <w:rsid w:val="00EF352E"/>
    <w:rsid w:val="00EF3805"/>
    <w:rsid w:val="00EF3B7A"/>
    <w:rsid w:val="00EF3E7D"/>
    <w:rsid w:val="00EF3ECE"/>
    <w:rsid w:val="00EF3F9A"/>
    <w:rsid w:val="00EF41F0"/>
    <w:rsid w:val="00EF4432"/>
    <w:rsid w:val="00EF445C"/>
    <w:rsid w:val="00EF45C4"/>
    <w:rsid w:val="00EF46C7"/>
    <w:rsid w:val="00EF481D"/>
    <w:rsid w:val="00EF4ABF"/>
    <w:rsid w:val="00EF4B34"/>
    <w:rsid w:val="00EF4BD0"/>
    <w:rsid w:val="00EF4CCF"/>
    <w:rsid w:val="00EF4F69"/>
    <w:rsid w:val="00EF511F"/>
    <w:rsid w:val="00EF539D"/>
    <w:rsid w:val="00EF53DC"/>
    <w:rsid w:val="00EF5533"/>
    <w:rsid w:val="00EF57C3"/>
    <w:rsid w:val="00EF57D8"/>
    <w:rsid w:val="00EF5EAB"/>
    <w:rsid w:val="00EF6073"/>
    <w:rsid w:val="00EF60FA"/>
    <w:rsid w:val="00EF6416"/>
    <w:rsid w:val="00EF6470"/>
    <w:rsid w:val="00EF6587"/>
    <w:rsid w:val="00EF6847"/>
    <w:rsid w:val="00EF697E"/>
    <w:rsid w:val="00EF698B"/>
    <w:rsid w:val="00EF6B7F"/>
    <w:rsid w:val="00EF6D3D"/>
    <w:rsid w:val="00EF7098"/>
    <w:rsid w:val="00EF71B0"/>
    <w:rsid w:val="00EF73F7"/>
    <w:rsid w:val="00EF760D"/>
    <w:rsid w:val="00EF778B"/>
    <w:rsid w:val="00EF7991"/>
    <w:rsid w:val="00EF7C0C"/>
    <w:rsid w:val="00F0021E"/>
    <w:rsid w:val="00F002C8"/>
    <w:rsid w:val="00F002D3"/>
    <w:rsid w:val="00F0057B"/>
    <w:rsid w:val="00F009F5"/>
    <w:rsid w:val="00F00A54"/>
    <w:rsid w:val="00F00A8C"/>
    <w:rsid w:val="00F00AF2"/>
    <w:rsid w:val="00F00AF4"/>
    <w:rsid w:val="00F0117C"/>
    <w:rsid w:val="00F0153F"/>
    <w:rsid w:val="00F015C6"/>
    <w:rsid w:val="00F019A5"/>
    <w:rsid w:val="00F019F1"/>
    <w:rsid w:val="00F01B39"/>
    <w:rsid w:val="00F01B5C"/>
    <w:rsid w:val="00F01B71"/>
    <w:rsid w:val="00F01DE7"/>
    <w:rsid w:val="00F01E7D"/>
    <w:rsid w:val="00F02572"/>
    <w:rsid w:val="00F02675"/>
    <w:rsid w:val="00F02AFE"/>
    <w:rsid w:val="00F0307F"/>
    <w:rsid w:val="00F03103"/>
    <w:rsid w:val="00F03228"/>
    <w:rsid w:val="00F03452"/>
    <w:rsid w:val="00F03776"/>
    <w:rsid w:val="00F03BD3"/>
    <w:rsid w:val="00F03FB4"/>
    <w:rsid w:val="00F04088"/>
    <w:rsid w:val="00F0422C"/>
    <w:rsid w:val="00F044A2"/>
    <w:rsid w:val="00F044A8"/>
    <w:rsid w:val="00F046E8"/>
    <w:rsid w:val="00F0482D"/>
    <w:rsid w:val="00F04A45"/>
    <w:rsid w:val="00F0554A"/>
    <w:rsid w:val="00F056F7"/>
    <w:rsid w:val="00F05825"/>
    <w:rsid w:val="00F05FFF"/>
    <w:rsid w:val="00F062DE"/>
    <w:rsid w:val="00F063DE"/>
    <w:rsid w:val="00F0641E"/>
    <w:rsid w:val="00F06B46"/>
    <w:rsid w:val="00F06F1F"/>
    <w:rsid w:val="00F06F56"/>
    <w:rsid w:val="00F070D8"/>
    <w:rsid w:val="00F071A8"/>
    <w:rsid w:val="00F0745F"/>
    <w:rsid w:val="00F075AF"/>
    <w:rsid w:val="00F0774F"/>
    <w:rsid w:val="00F07FDA"/>
    <w:rsid w:val="00F10031"/>
    <w:rsid w:val="00F10094"/>
    <w:rsid w:val="00F100CB"/>
    <w:rsid w:val="00F1025A"/>
    <w:rsid w:val="00F10589"/>
    <w:rsid w:val="00F10699"/>
    <w:rsid w:val="00F107C1"/>
    <w:rsid w:val="00F108EA"/>
    <w:rsid w:val="00F10A6D"/>
    <w:rsid w:val="00F10C31"/>
    <w:rsid w:val="00F10CE0"/>
    <w:rsid w:val="00F10D1F"/>
    <w:rsid w:val="00F10DAE"/>
    <w:rsid w:val="00F10FAD"/>
    <w:rsid w:val="00F10FED"/>
    <w:rsid w:val="00F117DA"/>
    <w:rsid w:val="00F1182E"/>
    <w:rsid w:val="00F119B2"/>
    <w:rsid w:val="00F11C31"/>
    <w:rsid w:val="00F11D0C"/>
    <w:rsid w:val="00F120A8"/>
    <w:rsid w:val="00F121C7"/>
    <w:rsid w:val="00F12213"/>
    <w:rsid w:val="00F1266A"/>
    <w:rsid w:val="00F126DC"/>
    <w:rsid w:val="00F12874"/>
    <w:rsid w:val="00F1287A"/>
    <w:rsid w:val="00F1290F"/>
    <w:rsid w:val="00F12951"/>
    <w:rsid w:val="00F12B83"/>
    <w:rsid w:val="00F12CDF"/>
    <w:rsid w:val="00F130E4"/>
    <w:rsid w:val="00F1362C"/>
    <w:rsid w:val="00F1365F"/>
    <w:rsid w:val="00F13BAA"/>
    <w:rsid w:val="00F13CBC"/>
    <w:rsid w:val="00F13CDA"/>
    <w:rsid w:val="00F13F95"/>
    <w:rsid w:val="00F1409C"/>
    <w:rsid w:val="00F141FF"/>
    <w:rsid w:val="00F14313"/>
    <w:rsid w:val="00F1435B"/>
    <w:rsid w:val="00F143C4"/>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044"/>
    <w:rsid w:val="00F17372"/>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21E0"/>
    <w:rsid w:val="00F221FD"/>
    <w:rsid w:val="00F222C0"/>
    <w:rsid w:val="00F22475"/>
    <w:rsid w:val="00F2257B"/>
    <w:rsid w:val="00F2293B"/>
    <w:rsid w:val="00F22D26"/>
    <w:rsid w:val="00F22F0F"/>
    <w:rsid w:val="00F23147"/>
    <w:rsid w:val="00F231DD"/>
    <w:rsid w:val="00F2324A"/>
    <w:rsid w:val="00F2348A"/>
    <w:rsid w:val="00F23504"/>
    <w:rsid w:val="00F23540"/>
    <w:rsid w:val="00F239BA"/>
    <w:rsid w:val="00F240DE"/>
    <w:rsid w:val="00F244B5"/>
    <w:rsid w:val="00F2457E"/>
    <w:rsid w:val="00F24884"/>
    <w:rsid w:val="00F24C6C"/>
    <w:rsid w:val="00F24F54"/>
    <w:rsid w:val="00F250F2"/>
    <w:rsid w:val="00F251EA"/>
    <w:rsid w:val="00F2537E"/>
    <w:rsid w:val="00F253FC"/>
    <w:rsid w:val="00F254C9"/>
    <w:rsid w:val="00F25897"/>
    <w:rsid w:val="00F25A2F"/>
    <w:rsid w:val="00F25ADC"/>
    <w:rsid w:val="00F25D3A"/>
    <w:rsid w:val="00F2606D"/>
    <w:rsid w:val="00F26745"/>
    <w:rsid w:val="00F26D2C"/>
    <w:rsid w:val="00F27185"/>
    <w:rsid w:val="00F27B87"/>
    <w:rsid w:val="00F27D1C"/>
    <w:rsid w:val="00F300D4"/>
    <w:rsid w:val="00F30410"/>
    <w:rsid w:val="00F30654"/>
    <w:rsid w:val="00F30DEC"/>
    <w:rsid w:val="00F31928"/>
    <w:rsid w:val="00F31C8E"/>
    <w:rsid w:val="00F31DD7"/>
    <w:rsid w:val="00F31E6A"/>
    <w:rsid w:val="00F32140"/>
    <w:rsid w:val="00F32279"/>
    <w:rsid w:val="00F322D4"/>
    <w:rsid w:val="00F32519"/>
    <w:rsid w:val="00F32718"/>
    <w:rsid w:val="00F32746"/>
    <w:rsid w:val="00F32CD9"/>
    <w:rsid w:val="00F32CFC"/>
    <w:rsid w:val="00F333B6"/>
    <w:rsid w:val="00F33595"/>
    <w:rsid w:val="00F335BC"/>
    <w:rsid w:val="00F338EF"/>
    <w:rsid w:val="00F3395F"/>
    <w:rsid w:val="00F33A8F"/>
    <w:rsid w:val="00F33B18"/>
    <w:rsid w:val="00F33D95"/>
    <w:rsid w:val="00F33DF6"/>
    <w:rsid w:val="00F3403B"/>
    <w:rsid w:val="00F341A9"/>
    <w:rsid w:val="00F34B40"/>
    <w:rsid w:val="00F34F29"/>
    <w:rsid w:val="00F3507B"/>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C81"/>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C90"/>
    <w:rsid w:val="00F43F7F"/>
    <w:rsid w:val="00F44112"/>
    <w:rsid w:val="00F449C0"/>
    <w:rsid w:val="00F44CFC"/>
    <w:rsid w:val="00F44EBF"/>
    <w:rsid w:val="00F44F38"/>
    <w:rsid w:val="00F4501B"/>
    <w:rsid w:val="00F45A66"/>
    <w:rsid w:val="00F45DC3"/>
    <w:rsid w:val="00F45E19"/>
    <w:rsid w:val="00F45EA6"/>
    <w:rsid w:val="00F45F42"/>
    <w:rsid w:val="00F46103"/>
    <w:rsid w:val="00F46127"/>
    <w:rsid w:val="00F4641E"/>
    <w:rsid w:val="00F46925"/>
    <w:rsid w:val="00F46C33"/>
    <w:rsid w:val="00F46E66"/>
    <w:rsid w:val="00F47595"/>
    <w:rsid w:val="00F47631"/>
    <w:rsid w:val="00F47897"/>
    <w:rsid w:val="00F478E1"/>
    <w:rsid w:val="00F47A63"/>
    <w:rsid w:val="00F47F6D"/>
    <w:rsid w:val="00F50100"/>
    <w:rsid w:val="00F502EC"/>
    <w:rsid w:val="00F50332"/>
    <w:rsid w:val="00F50592"/>
    <w:rsid w:val="00F50650"/>
    <w:rsid w:val="00F50687"/>
    <w:rsid w:val="00F5073F"/>
    <w:rsid w:val="00F508B8"/>
    <w:rsid w:val="00F50DFA"/>
    <w:rsid w:val="00F514D1"/>
    <w:rsid w:val="00F514E6"/>
    <w:rsid w:val="00F51605"/>
    <w:rsid w:val="00F5188C"/>
    <w:rsid w:val="00F51C15"/>
    <w:rsid w:val="00F52228"/>
    <w:rsid w:val="00F52262"/>
    <w:rsid w:val="00F526A3"/>
    <w:rsid w:val="00F52887"/>
    <w:rsid w:val="00F52896"/>
    <w:rsid w:val="00F529BC"/>
    <w:rsid w:val="00F52BF7"/>
    <w:rsid w:val="00F52CAF"/>
    <w:rsid w:val="00F52EA0"/>
    <w:rsid w:val="00F53119"/>
    <w:rsid w:val="00F5325F"/>
    <w:rsid w:val="00F532ED"/>
    <w:rsid w:val="00F5351D"/>
    <w:rsid w:val="00F53581"/>
    <w:rsid w:val="00F53619"/>
    <w:rsid w:val="00F536EE"/>
    <w:rsid w:val="00F5377F"/>
    <w:rsid w:val="00F53BB0"/>
    <w:rsid w:val="00F53C19"/>
    <w:rsid w:val="00F53D44"/>
    <w:rsid w:val="00F54647"/>
    <w:rsid w:val="00F54787"/>
    <w:rsid w:val="00F5479B"/>
    <w:rsid w:val="00F54993"/>
    <w:rsid w:val="00F54BA6"/>
    <w:rsid w:val="00F54D1C"/>
    <w:rsid w:val="00F54D79"/>
    <w:rsid w:val="00F54E8F"/>
    <w:rsid w:val="00F5501F"/>
    <w:rsid w:val="00F550C4"/>
    <w:rsid w:val="00F5555E"/>
    <w:rsid w:val="00F55666"/>
    <w:rsid w:val="00F5576E"/>
    <w:rsid w:val="00F566DE"/>
    <w:rsid w:val="00F56733"/>
    <w:rsid w:val="00F56A01"/>
    <w:rsid w:val="00F56A9B"/>
    <w:rsid w:val="00F56E1B"/>
    <w:rsid w:val="00F5700E"/>
    <w:rsid w:val="00F57EAA"/>
    <w:rsid w:val="00F602A1"/>
    <w:rsid w:val="00F60659"/>
    <w:rsid w:val="00F606B8"/>
    <w:rsid w:val="00F60785"/>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304C"/>
    <w:rsid w:val="00F63A34"/>
    <w:rsid w:val="00F643A0"/>
    <w:rsid w:val="00F644A0"/>
    <w:rsid w:val="00F64689"/>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726"/>
    <w:rsid w:val="00F669C0"/>
    <w:rsid w:val="00F66BBF"/>
    <w:rsid w:val="00F66E64"/>
    <w:rsid w:val="00F66E9A"/>
    <w:rsid w:val="00F67294"/>
    <w:rsid w:val="00F6735A"/>
    <w:rsid w:val="00F673B9"/>
    <w:rsid w:val="00F673DE"/>
    <w:rsid w:val="00F674C8"/>
    <w:rsid w:val="00F67CBB"/>
    <w:rsid w:val="00F67D7F"/>
    <w:rsid w:val="00F67FFA"/>
    <w:rsid w:val="00F70072"/>
    <w:rsid w:val="00F7024D"/>
    <w:rsid w:val="00F702BB"/>
    <w:rsid w:val="00F702E7"/>
    <w:rsid w:val="00F70409"/>
    <w:rsid w:val="00F706C6"/>
    <w:rsid w:val="00F707D6"/>
    <w:rsid w:val="00F7094F"/>
    <w:rsid w:val="00F7098C"/>
    <w:rsid w:val="00F70B57"/>
    <w:rsid w:val="00F70CC7"/>
    <w:rsid w:val="00F70D59"/>
    <w:rsid w:val="00F70F5D"/>
    <w:rsid w:val="00F7109C"/>
    <w:rsid w:val="00F710DB"/>
    <w:rsid w:val="00F71128"/>
    <w:rsid w:val="00F7124A"/>
    <w:rsid w:val="00F712D2"/>
    <w:rsid w:val="00F71492"/>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B5E"/>
    <w:rsid w:val="00F744F3"/>
    <w:rsid w:val="00F74F91"/>
    <w:rsid w:val="00F751E1"/>
    <w:rsid w:val="00F75360"/>
    <w:rsid w:val="00F763C7"/>
    <w:rsid w:val="00F7647F"/>
    <w:rsid w:val="00F764D6"/>
    <w:rsid w:val="00F765C6"/>
    <w:rsid w:val="00F76706"/>
    <w:rsid w:val="00F767FF"/>
    <w:rsid w:val="00F76AA8"/>
    <w:rsid w:val="00F76B20"/>
    <w:rsid w:val="00F76F4C"/>
    <w:rsid w:val="00F7751C"/>
    <w:rsid w:val="00F778FD"/>
    <w:rsid w:val="00F77C15"/>
    <w:rsid w:val="00F77D06"/>
    <w:rsid w:val="00F77E0F"/>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18"/>
    <w:rsid w:val="00F827A2"/>
    <w:rsid w:val="00F82942"/>
    <w:rsid w:val="00F82B0C"/>
    <w:rsid w:val="00F8308B"/>
    <w:rsid w:val="00F83181"/>
    <w:rsid w:val="00F83196"/>
    <w:rsid w:val="00F834B8"/>
    <w:rsid w:val="00F837EA"/>
    <w:rsid w:val="00F83891"/>
    <w:rsid w:val="00F83A51"/>
    <w:rsid w:val="00F83B27"/>
    <w:rsid w:val="00F83B52"/>
    <w:rsid w:val="00F83EF5"/>
    <w:rsid w:val="00F84342"/>
    <w:rsid w:val="00F846DE"/>
    <w:rsid w:val="00F847C1"/>
    <w:rsid w:val="00F84850"/>
    <w:rsid w:val="00F849D8"/>
    <w:rsid w:val="00F849F3"/>
    <w:rsid w:val="00F84AB4"/>
    <w:rsid w:val="00F84CAC"/>
    <w:rsid w:val="00F84DA5"/>
    <w:rsid w:val="00F84F8A"/>
    <w:rsid w:val="00F85211"/>
    <w:rsid w:val="00F8521B"/>
    <w:rsid w:val="00F8529C"/>
    <w:rsid w:val="00F85408"/>
    <w:rsid w:val="00F85493"/>
    <w:rsid w:val="00F8558B"/>
    <w:rsid w:val="00F8575D"/>
    <w:rsid w:val="00F8589B"/>
    <w:rsid w:val="00F85C0A"/>
    <w:rsid w:val="00F85CB7"/>
    <w:rsid w:val="00F85D77"/>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31A1"/>
    <w:rsid w:val="00F934E2"/>
    <w:rsid w:val="00F9356F"/>
    <w:rsid w:val="00F9374D"/>
    <w:rsid w:val="00F93845"/>
    <w:rsid w:val="00F939F1"/>
    <w:rsid w:val="00F93D6A"/>
    <w:rsid w:val="00F93D9C"/>
    <w:rsid w:val="00F93F60"/>
    <w:rsid w:val="00F94225"/>
    <w:rsid w:val="00F9423E"/>
    <w:rsid w:val="00F94376"/>
    <w:rsid w:val="00F943AE"/>
    <w:rsid w:val="00F9447B"/>
    <w:rsid w:val="00F946BA"/>
    <w:rsid w:val="00F94D90"/>
    <w:rsid w:val="00F94F89"/>
    <w:rsid w:val="00F9550E"/>
    <w:rsid w:val="00F95562"/>
    <w:rsid w:val="00F95A44"/>
    <w:rsid w:val="00F95AD9"/>
    <w:rsid w:val="00F95B4D"/>
    <w:rsid w:val="00F95D5C"/>
    <w:rsid w:val="00F95EA2"/>
    <w:rsid w:val="00F966D0"/>
    <w:rsid w:val="00F969C1"/>
    <w:rsid w:val="00F96B73"/>
    <w:rsid w:val="00F96CC2"/>
    <w:rsid w:val="00F96F52"/>
    <w:rsid w:val="00F9716F"/>
    <w:rsid w:val="00F97618"/>
    <w:rsid w:val="00F97641"/>
    <w:rsid w:val="00F97987"/>
    <w:rsid w:val="00F979D1"/>
    <w:rsid w:val="00F97DE6"/>
    <w:rsid w:val="00FA0111"/>
    <w:rsid w:val="00FA072F"/>
    <w:rsid w:val="00FA075F"/>
    <w:rsid w:val="00FA0A70"/>
    <w:rsid w:val="00FA0D70"/>
    <w:rsid w:val="00FA0D96"/>
    <w:rsid w:val="00FA1170"/>
    <w:rsid w:val="00FA14BF"/>
    <w:rsid w:val="00FA14DF"/>
    <w:rsid w:val="00FA183E"/>
    <w:rsid w:val="00FA1945"/>
    <w:rsid w:val="00FA1D66"/>
    <w:rsid w:val="00FA20A7"/>
    <w:rsid w:val="00FA2777"/>
    <w:rsid w:val="00FA277E"/>
    <w:rsid w:val="00FA2A8B"/>
    <w:rsid w:val="00FA2C42"/>
    <w:rsid w:val="00FA2F5A"/>
    <w:rsid w:val="00FA3274"/>
    <w:rsid w:val="00FA329A"/>
    <w:rsid w:val="00FA34F1"/>
    <w:rsid w:val="00FA384B"/>
    <w:rsid w:val="00FA3DDB"/>
    <w:rsid w:val="00FA3F68"/>
    <w:rsid w:val="00FA4393"/>
    <w:rsid w:val="00FA445D"/>
    <w:rsid w:val="00FA4490"/>
    <w:rsid w:val="00FA4743"/>
    <w:rsid w:val="00FA4CC3"/>
    <w:rsid w:val="00FA5234"/>
    <w:rsid w:val="00FA5402"/>
    <w:rsid w:val="00FA54C1"/>
    <w:rsid w:val="00FA5855"/>
    <w:rsid w:val="00FA5D67"/>
    <w:rsid w:val="00FA5F4C"/>
    <w:rsid w:val="00FA6190"/>
    <w:rsid w:val="00FA63FE"/>
    <w:rsid w:val="00FA6411"/>
    <w:rsid w:val="00FA6A88"/>
    <w:rsid w:val="00FA6B60"/>
    <w:rsid w:val="00FA73A1"/>
    <w:rsid w:val="00FA7507"/>
    <w:rsid w:val="00FA772F"/>
    <w:rsid w:val="00FA7A33"/>
    <w:rsid w:val="00FA7AF6"/>
    <w:rsid w:val="00FA7B72"/>
    <w:rsid w:val="00FA7F3B"/>
    <w:rsid w:val="00FA7F5C"/>
    <w:rsid w:val="00FB0084"/>
    <w:rsid w:val="00FB0277"/>
    <w:rsid w:val="00FB037F"/>
    <w:rsid w:val="00FB043A"/>
    <w:rsid w:val="00FB0566"/>
    <w:rsid w:val="00FB0609"/>
    <w:rsid w:val="00FB099D"/>
    <w:rsid w:val="00FB0AD3"/>
    <w:rsid w:val="00FB0BD0"/>
    <w:rsid w:val="00FB0D35"/>
    <w:rsid w:val="00FB0F92"/>
    <w:rsid w:val="00FB1021"/>
    <w:rsid w:val="00FB12EA"/>
    <w:rsid w:val="00FB154F"/>
    <w:rsid w:val="00FB1777"/>
    <w:rsid w:val="00FB1A28"/>
    <w:rsid w:val="00FB1B64"/>
    <w:rsid w:val="00FB1F5C"/>
    <w:rsid w:val="00FB20FC"/>
    <w:rsid w:val="00FB2348"/>
    <w:rsid w:val="00FB276D"/>
    <w:rsid w:val="00FB2878"/>
    <w:rsid w:val="00FB2BE8"/>
    <w:rsid w:val="00FB30CB"/>
    <w:rsid w:val="00FB37C7"/>
    <w:rsid w:val="00FB3845"/>
    <w:rsid w:val="00FB3A4E"/>
    <w:rsid w:val="00FB3B2D"/>
    <w:rsid w:val="00FB3CE6"/>
    <w:rsid w:val="00FB3E5A"/>
    <w:rsid w:val="00FB3F10"/>
    <w:rsid w:val="00FB42A0"/>
    <w:rsid w:val="00FB434A"/>
    <w:rsid w:val="00FB445C"/>
    <w:rsid w:val="00FB4699"/>
    <w:rsid w:val="00FB47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C05DB"/>
    <w:rsid w:val="00FC07FB"/>
    <w:rsid w:val="00FC0804"/>
    <w:rsid w:val="00FC08A3"/>
    <w:rsid w:val="00FC0DB4"/>
    <w:rsid w:val="00FC0F95"/>
    <w:rsid w:val="00FC1180"/>
    <w:rsid w:val="00FC1308"/>
    <w:rsid w:val="00FC1334"/>
    <w:rsid w:val="00FC144B"/>
    <w:rsid w:val="00FC1C96"/>
    <w:rsid w:val="00FC1D4F"/>
    <w:rsid w:val="00FC1F89"/>
    <w:rsid w:val="00FC26AD"/>
    <w:rsid w:val="00FC2802"/>
    <w:rsid w:val="00FC28DD"/>
    <w:rsid w:val="00FC29B9"/>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A0"/>
    <w:rsid w:val="00FC6326"/>
    <w:rsid w:val="00FC639F"/>
    <w:rsid w:val="00FC64A3"/>
    <w:rsid w:val="00FC6526"/>
    <w:rsid w:val="00FC6710"/>
    <w:rsid w:val="00FC67CB"/>
    <w:rsid w:val="00FC6890"/>
    <w:rsid w:val="00FC69DD"/>
    <w:rsid w:val="00FC6D12"/>
    <w:rsid w:val="00FC6E71"/>
    <w:rsid w:val="00FC6FD3"/>
    <w:rsid w:val="00FC7242"/>
    <w:rsid w:val="00FC74C0"/>
    <w:rsid w:val="00FC7989"/>
    <w:rsid w:val="00FC7A70"/>
    <w:rsid w:val="00FC7E12"/>
    <w:rsid w:val="00FC7F09"/>
    <w:rsid w:val="00FC7F40"/>
    <w:rsid w:val="00FD006B"/>
    <w:rsid w:val="00FD017E"/>
    <w:rsid w:val="00FD018F"/>
    <w:rsid w:val="00FD01FB"/>
    <w:rsid w:val="00FD0642"/>
    <w:rsid w:val="00FD1592"/>
    <w:rsid w:val="00FD18E2"/>
    <w:rsid w:val="00FD1AA2"/>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57"/>
    <w:rsid w:val="00FD55EB"/>
    <w:rsid w:val="00FD5829"/>
    <w:rsid w:val="00FD60DC"/>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D65"/>
    <w:rsid w:val="00FE1086"/>
    <w:rsid w:val="00FE1276"/>
    <w:rsid w:val="00FE15CF"/>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511C"/>
    <w:rsid w:val="00FE55F6"/>
    <w:rsid w:val="00FE59F4"/>
    <w:rsid w:val="00FE5D94"/>
    <w:rsid w:val="00FE5EEC"/>
    <w:rsid w:val="00FE6367"/>
    <w:rsid w:val="00FE63F6"/>
    <w:rsid w:val="00FE6460"/>
    <w:rsid w:val="00FE64C8"/>
    <w:rsid w:val="00FE6632"/>
    <w:rsid w:val="00FE70EA"/>
    <w:rsid w:val="00FE72EB"/>
    <w:rsid w:val="00FE7432"/>
    <w:rsid w:val="00FE7839"/>
    <w:rsid w:val="00FE7BF0"/>
    <w:rsid w:val="00FE7D10"/>
    <w:rsid w:val="00FE7EED"/>
    <w:rsid w:val="00FE7F4B"/>
    <w:rsid w:val="00FF009A"/>
    <w:rsid w:val="00FF0301"/>
    <w:rsid w:val="00FF039C"/>
    <w:rsid w:val="00FF04D1"/>
    <w:rsid w:val="00FF0519"/>
    <w:rsid w:val="00FF08A6"/>
    <w:rsid w:val="00FF0AA9"/>
    <w:rsid w:val="00FF0DB7"/>
    <w:rsid w:val="00FF11C4"/>
    <w:rsid w:val="00FF126E"/>
    <w:rsid w:val="00FF136E"/>
    <w:rsid w:val="00FF14D7"/>
    <w:rsid w:val="00FF1663"/>
    <w:rsid w:val="00FF176F"/>
    <w:rsid w:val="00FF1922"/>
    <w:rsid w:val="00FF1BCF"/>
    <w:rsid w:val="00FF1BE4"/>
    <w:rsid w:val="00FF1D3C"/>
    <w:rsid w:val="00FF1D86"/>
    <w:rsid w:val="00FF21AE"/>
    <w:rsid w:val="00FF2236"/>
    <w:rsid w:val="00FF232E"/>
    <w:rsid w:val="00FF2746"/>
    <w:rsid w:val="00FF290C"/>
    <w:rsid w:val="00FF2A10"/>
    <w:rsid w:val="00FF2AF3"/>
    <w:rsid w:val="00FF2BF6"/>
    <w:rsid w:val="00FF2EB1"/>
    <w:rsid w:val="00FF2F3F"/>
    <w:rsid w:val="00FF30A0"/>
    <w:rsid w:val="00FF30D0"/>
    <w:rsid w:val="00FF37A1"/>
    <w:rsid w:val="00FF37DE"/>
    <w:rsid w:val="00FF3B73"/>
    <w:rsid w:val="00FF3C9A"/>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F30"/>
    <w:rsid w:val="00FF70AB"/>
    <w:rsid w:val="00FF7658"/>
    <w:rsid w:val="00FF7664"/>
    <w:rsid w:val="00FF76E2"/>
    <w:rsid w:val="00FF7B4C"/>
    <w:rsid w:val="00FF7E15"/>
    <w:rsid w:val="00FF7E51"/>
    <w:rsid w:val="00FF7E6B"/>
    <w:rsid w:val="00FF7FD0"/>
    <w:rsid w:val="012CA1F7"/>
    <w:rsid w:val="023F28CD"/>
    <w:rsid w:val="02C91D33"/>
    <w:rsid w:val="03474E69"/>
    <w:rsid w:val="034846B6"/>
    <w:rsid w:val="034A1385"/>
    <w:rsid w:val="03914B21"/>
    <w:rsid w:val="03C24BCD"/>
    <w:rsid w:val="042F5FA7"/>
    <w:rsid w:val="04488689"/>
    <w:rsid w:val="04921DF4"/>
    <w:rsid w:val="0510FAB7"/>
    <w:rsid w:val="051F0149"/>
    <w:rsid w:val="05E21DED"/>
    <w:rsid w:val="07135D41"/>
    <w:rsid w:val="07619EE3"/>
    <w:rsid w:val="07ACC793"/>
    <w:rsid w:val="088D595D"/>
    <w:rsid w:val="08C3289B"/>
    <w:rsid w:val="0920058E"/>
    <w:rsid w:val="0A9376BC"/>
    <w:rsid w:val="0A9911E3"/>
    <w:rsid w:val="0B50D0AB"/>
    <w:rsid w:val="0B5E17D5"/>
    <w:rsid w:val="0CADBE16"/>
    <w:rsid w:val="0CC0B010"/>
    <w:rsid w:val="0D31C3FE"/>
    <w:rsid w:val="0D4EC065"/>
    <w:rsid w:val="0DCB9D77"/>
    <w:rsid w:val="0E24AD49"/>
    <w:rsid w:val="0E505A19"/>
    <w:rsid w:val="0EA32FF5"/>
    <w:rsid w:val="0EED8E58"/>
    <w:rsid w:val="0F9126FB"/>
    <w:rsid w:val="1071002C"/>
    <w:rsid w:val="110F5BC2"/>
    <w:rsid w:val="1176950A"/>
    <w:rsid w:val="11816AF7"/>
    <w:rsid w:val="118CDFF2"/>
    <w:rsid w:val="11A1095B"/>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EDB9A1"/>
    <w:rsid w:val="1602CE80"/>
    <w:rsid w:val="17001DD9"/>
    <w:rsid w:val="17160313"/>
    <w:rsid w:val="174BE17B"/>
    <w:rsid w:val="17E2BA78"/>
    <w:rsid w:val="18305393"/>
    <w:rsid w:val="18661D80"/>
    <w:rsid w:val="188B2E4F"/>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18071AE"/>
    <w:rsid w:val="21DA6E31"/>
    <w:rsid w:val="229E4BCD"/>
    <w:rsid w:val="230E56AC"/>
    <w:rsid w:val="233F4B1F"/>
    <w:rsid w:val="23BB0BB1"/>
    <w:rsid w:val="24EC7E8A"/>
    <w:rsid w:val="252AD393"/>
    <w:rsid w:val="2610C2F8"/>
    <w:rsid w:val="26536CA0"/>
    <w:rsid w:val="26B86421"/>
    <w:rsid w:val="289A45D4"/>
    <w:rsid w:val="28A22EA3"/>
    <w:rsid w:val="28B7BD50"/>
    <w:rsid w:val="28D88F78"/>
    <w:rsid w:val="29471288"/>
    <w:rsid w:val="2966B0A6"/>
    <w:rsid w:val="299FA7EE"/>
    <w:rsid w:val="29A0E5D9"/>
    <w:rsid w:val="2A06780B"/>
    <w:rsid w:val="2A2BFBB0"/>
    <w:rsid w:val="2AB3A3BF"/>
    <w:rsid w:val="2C7744C1"/>
    <w:rsid w:val="2C87C18D"/>
    <w:rsid w:val="2CA5CB79"/>
    <w:rsid w:val="2DA6667B"/>
    <w:rsid w:val="2DD4916D"/>
    <w:rsid w:val="2E2B0E91"/>
    <w:rsid w:val="2E3419DC"/>
    <w:rsid w:val="2E645C0D"/>
    <w:rsid w:val="2E74BA14"/>
    <w:rsid w:val="2E8FA56C"/>
    <w:rsid w:val="2F03F986"/>
    <w:rsid w:val="2F58B57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AB7086"/>
    <w:rsid w:val="38DA89FC"/>
    <w:rsid w:val="39A73162"/>
    <w:rsid w:val="3A008784"/>
    <w:rsid w:val="3A402CF9"/>
    <w:rsid w:val="3A42496D"/>
    <w:rsid w:val="3A4AD52E"/>
    <w:rsid w:val="3ABD9B42"/>
    <w:rsid w:val="3ABF0B3E"/>
    <w:rsid w:val="3AC50F20"/>
    <w:rsid w:val="3B285941"/>
    <w:rsid w:val="3B695C32"/>
    <w:rsid w:val="3B6F85FE"/>
    <w:rsid w:val="3BEF94E2"/>
    <w:rsid w:val="3C0DA34B"/>
    <w:rsid w:val="3CA12EF7"/>
    <w:rsid w:val="3D3DB244"/>
    <w:rsid w:val="3D814D2C"/>
    <w:rsid w:val="3DCD7728"/>
    <w:rsid w:val="3DFA0189"/>
    <w:rsid w:val="3F042370"/>
    <w:rsid w:val="3F35C8FB"/>
    <w:rsid w:val="3F805037"/>
    <w:rsid w:val="3F9AC8B8"/>
    <w:rsid w:val="40DB2DDC"/>
    <w:rsid w:val="41096BA5"/>
    <w:rsid w:val="414F2E56"/>
    <w:rsid w:val="41D06CBD"/>
    <w:rsid w:val="4283572F"/>
    <w:rsid w:val="42C8C295"/>
    <w:rsid w:val="42CCD1E9"/>
    <w:rsid w:val="42E8F305"/>
    <w:rsid w:val="42EAAB85"/>
    <w:rsid w:val="43874C34"/>
    <w:rsid w:val="43E39035"/>
    <w:rsid w:val="43F1C608"/>
    <w:rsid w:val="440A288F"/>
    <w:rsid w:val="44840A16"/>
    <w:rsid w:val="44BD4668"/>
    <w:rsid w:val="44C8E454"/>
    <w:rsid w:val="454B540E"/>
    <w:rsid w:val="455F8B40"/>
    <w:rsid w:val="45694493"/>
    <w:rsid w:val="45757020"/>
    <w:rsid w:val="460F4413"/>
    <w:rsid w:val="46752708"/>
    <w:rsid w:val="46B024F6"/>
    <w:rsid w:val="46CC625E"/>
    <w:rsid w:val="46FAF674"/>
    <w:rsid w:val="47093A60"/>
    <w:rsid w:val="47FFB64D"/>
    <w:rsid w:val="4896F013"/>
    <w:rsid w:val="4942959E"/>
    <w:rsid w:val="49506647"/>
    <w:rsid w:val="49D2D9C6"/>
    <w:rsid w:val="49F94ABA"/>
    <w:rsid w:val="4A157EE9"/>
    <w:rsid w:val="4AB93E9A"/>
    <w:rsid w:val="4B10300F"/>
    <w:rsid w:val="4B38FAAE"/>
    <w:rsid w:val="4B3EDFE0"/>
    <w:rsid w:val="4B55AC76"/>
    <w:rsid w:val="4CB5AFA0"/>
    <w:rsid w:val="4CECFE33"/>
    <w:rsid w:val="4D11C760"/>
    <w:rsid w:val="4D7B9AB2"/>
    <w:rsid w:val="4D804F72"/>
    <w:rsid w:val="4DA496C0"/>
    <w:rsid w:val="4DFE7CF9"/>
    <w:rsid w:val="4E3CECE0"/>
    <w:rsid w:val="4E481721"/>
    <w:rsid w:val="4E739BF5"/>
    <w:rsid w:val="4EC93B42"/>
    <w:rsid w:val="4F1A0660"/>
    <w:rsid w:val="4FA2804C"/>
    <w:rsid w:val="501E818B"/>
    <w:rsid w:val="503D4F94"/>
    <w:rsid w:val="50AADF0F"/>
    <w:rsid w:val="50FFE0F0"/>
    <w:rsid w:val="512BC9FD"/>
    <w:rsid w:val="51CEC781"/>
    <w:rsid w:val="51F3CAE1"/>
    <w:rsid w:val="5204A0F2"/>
    <w:rsid w:val="527071B0"/>
    <w:rsid w:val="52868363"/>
    <w:rsid w:val="5331E125"/>
    <w:rsid w:val="535C5345"/>
    <w:rsid w:val="55CCF873"/>
    <w:rsid w:val="55DF5D4A"/>
    <w:rsid w:val="56038D2A"/>
    <w:rsid w:val="567FECF6"/>
    <w:rsid w:val="56EF6F4B"/>
    <w:rsid w:val="56F98AEE"/>
    <w:rsid w:val="5720FB0A"/>
    <w:rsid w:val="5751979B"/>
    <w:rsid w:val="575E5BA1"/>
    <w:rsid w:val="57A8E8FB"/>
    <w:rsid w:val="5801F376"/>
    <w:rsid w:val="5806BAEF"/>
    <w:rsid w:val="58482701"/>
    <w:rsid w:val="587CE551"/>
    <w:rsid w:val="5882E194"/>
    <w:rsid w:val="588EF7AC"/>
    <w:rsid w:val="58C72687"/>
    <w:rsid w:val="59636680"/>
    <w:rsid w:val="597F15CE"/>
    <w:rsid w:val="5986B3BA"/>
    <w:rsid w:val="5A3B0071"/>
    <w:rsid w:val="5A40D397"/>
    <w:rsid w:val="5A429E61"/>
    <w:rsid w:val="5A71A661"/>
    <w:rsid w:val="5AE54F68"/>
    <w:rsid w:val="5B14065B"/>
    <w:rsid w:val="5B733873"/>
    <w:rsid w:val="5B96AE5D"/>
    <w:rsid w:val="5BE9EBFB"/>
    <w:rsid w:val="5C38268E"/>
    <w:rsid w:val="5C725964"/>
    <w:rsid w:val="5CA52718"/>
    <w:rsid w:val="5CFDD69E"/>
    <w:rsid w:val="5D795A33"/>
    <w:rsid w:val="5E55CA6A"/>
    <w:rsid w:val="5E5F2560"/>
    <w:rsid w:val="5E8764B8"/>
    <w:rsid w:val="5E8C9A8A"/>
    <w:rsid w:val="5ED23BDF"/>
    <w:rsid w:val="5FB59ECF"/>
    <w:rsid w:val="5FC800F4"/>
    <w:rsid w:val="600E8EFB"/>
    <w:rsid w:val="6074BA22"/>
    <w:rsid w:val="6124C461"/>
    <w:rsid w:val="621341D4"/>
    <w:rsid w:val="622E7E16"/>
    <w:rsid w:val="62356897"/>
    <w:rsid w:val="63323C04"/>
    <w:rsid w:val="63592B0B"/>
    <w:rsid w:val="63929B33"/>
    <w:rsid w:val="63B01E02"/>
    <w:rsid w:val="63F28448"/>
    <w:rsid w:val="63FAD116"/>
    <w:rsid w:val="63FF7425"/>
    <w:rsid w:val="6416149B"/>
    <w:rsid w:val="647168D5"/>
    <w:rsid w:val="652C64E4"/>
    <w:rsid w:val="65B85188"/>
    <w:rsid w:val="65C191D4"/>
    <w:rsid w:val="66354AA6"/>
    <w:rsid w:val="665A89DE"/>
    <w:rsid w:val="667199E6"/>
    <w:rsid w:val="67380944"/>
    <w:rsid w:val="6744ED21"/>
    <w:rsid w:val="67CCBD74"/>
    <w:rsid w:val="681831C4"/>
    <w:rsid w:val="6840785B"/>
    <w:rsid w:val="690760AF"/>
    <w:rsid w:val="6939D51F"/>
    <w:rsid w:val="6965EEAE"/>
    <w:rsid w:val="6977DA5B"/>
    <w:rsid w:val="69A3AC46"/>
    <w:rsid w:val="69E2218A"/>
    <w:rsid w:val="6A5E475B"/>
    <w:rsid w:val="6A9013B2"/>
    <w:rsid w:val="6AE6CC83"/>
    <w:rsid w:val="6B0879D9"/>
    <w:rsid w:val="6BC5282C"/>
    <w:rsid w:val="6D39EB24"/>
    <w:rsid w:val="6E3DA90A"/>
    <w:rsid w:val="6F46FC46"/>
    <w:rsid w:val="6F5776FB"/>
    <w:rsid w:val="6F7BA672"/>
    <w:rsid w:val="6F8C38D3"/>
    <w:rsid w:val="703FD612"/>
    <w:rsid w:val="70569EAB"/>
    <w:rsid w:val="709D63BE"/>
    <w:rsid w:val="70AEDBFC"/>
    <w:rsid w:val="71116706"/>
    <w:rsid w:val="7113938F"/>
    <w:rsid w:val="7145E1EF"/>
    <w:rsid w:val="715D9EFA"/>
    <w:rsid w:val="7185A1C4"/>
    <w:rsid w:val="71D06A8B"/>
    <w:rsid w:val="720B4A7F"/>
    <w:rsid w:val="72C8CBEF"/>
    <w:rsid w:val="733B9AF6"/>
    <w:rsid w:val="739989A4"/>
    <w:rsid w:val="73E8BBF7"/>
    <w:rsid w:val="748742BC"/>
    <w:rsid w:val="75350CA2"/>
    <w:rsid w:val="754A669B"/>
    <w:rsid w:val="75DF75F9"/>
    <w:rsid w:val="7617B409"/>
    <w:rsid w:val="76497175"/>
    <w:rsid w:val="7668ACE1"/>
    <w:rsid w:val="76FBCD11"/>
    <w:rsid w:val="773304FE"/>
    <w:rsid w:val="773C6239"/>
    <w:rsid w:val="77E7C585"/>
    <w:rsid w:val="78354B18"/>
    <w:rsid w:val="78ED3FB4"/>
    <w:rsid w:val="79DA52EE"/>
    <w:rsid w:val="7A036369"/>
    <w:rsid w:val="7A9EB090"/>
    <w:rsid w:val="7AA739D0"/>
    <w:rsid w:val="7B470073"/>
    <w:rsid w:val="7B49890D"/>
    <w:rsid w:val="7BA6EC82"/>
    <w:rsid w:val="7BAAE722"/>
    <w:rsid w:val="7C345B90"/>
    <w:rsid w:val="7D463F4E"/>
    <w:rsid w:val="7D4C94AC"/>
    <w:rsid w:val="7D654492"/>
    <w:rsid w:val="7DA0E7E6"/>
    <w:rsid w:val="7DA96000"/>
    <w:rsid w:val="7DEF1D63"/>
    <w:rsid w:val="7E4E5078"/>
    <w:rsid w:val="7EA8465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00C1890-1B61-4A4D-BE57-7FC01F56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43414017">
      <w:bodyDiv w:val="1"/>
      <w:marLeft w:val="0"/>
      <w:marRight w:val="0"/>
      <w:marTop w:val="0"/>
      <w:marBottom w:val="0"/>
      <w:divBdr>
        <w:top w:val="none" w:sz="0" w:space="0" w:color="auto"/>
        <w:left w:val="none" w:sz="0" w:space="0" w:color="auto"/>
        <w:bottom w:val="none" w:sz="0" w:space="0" w:color="auto"/>
        <w:right w:val="none" w:sz="0" w:space="0" w:color="auto"/>
      </w:divBdr>
      <w:divsChild>
        <w:div w:id="451629243">
          <w:marLeft w:val="1166"/>
          <w:marRight w:val="0"/>
          <w:marTop w:val="0"/>
          <w:marBottom w:val="180"/>
          <w:divBdr>
            <w:top w:val="none" w:sz="0" w:space="0" w:color="auto"/>
            <w:left w:val="none" w:sz="0" w:space="0" w:color="auto"/>
            <w:bottom w:val="none" w:sz="0" w:space="0" w:color="auto"/>
            <w:right w:val="none" w:sz="0" w:space="0" w:color="auto"/>
          </w:divBdr>
        </w:div>
        <w:div w:id="669020880">
          <w:marLeft w:val="1166"/>
          <w:marRight w:val="0"/>
          <w:marTop w:val="0"/>
          <w:marBottom w:val="180"/>
          <w:divBdr>
            <w:top w:val="none" w:sz="0" w:space="0" w:color="auto"/>
            <w:left w:val="none" w:sz="0" w:space="0" w:color="auto"/>
            <w:bottom w:val="none" w:sz="0" w:space="0" w:color="auto"/>
            <w:right w:val="none" w:sz="0" w:space="0" w:color="auto"/>
          </w:divBdr>
        </w:div>
        <w:div w:id="769738466">
          <w:marLeft w:val="1800"/>
          <w:marRight w:val="0"/>
          <w:marTop w:val="0"/>
          <w:marBottom w:val="180"/>
          <w:divBdr>
            <w:top w:val="none" w:sz="0" w:space="0" w:color="auto"/>
            <w:left w:val="none" w:sz="0" w:space="0" w:color="auto"/>
            <w:bottom w:val="none" w:sz="0" w:space="0" w:color="auto"/>
            <w:right w:val="none" w:sz="0" w:space="0" w:color="auto"/>
          </w:divBdr>
        </w:div>
        <w:div w:id="1768505843">
          <w:marLeft w:val="1166"/>
          <w:marRight w:val="0"/>
          <w:marTop w:val="0"/>
          <w:marBottom w:val="180"/>
          <w:divBdr>
            <w:top w:val="none" w:sz="0" w:space="0" w:color="auto"/>
            <w:left w:val="none" w:sz="0" w:space="0" w:color="auto"/>
            <w:bottom w:val="none" w:sz="0" w:space="0" w:color="auto"/>
            <w:right w:val="none" w:sz="0" w:space="0" w:color="auto"/>
          </w:divBdr>
        </w:div>
        <w:div w:id="1785614897">
          <w:marLeft w:val="547"/>
          <w:marRight w:val="0"/>
          <w:marTop w:val="0"/>
          <w:marBottom w:val="180"/>
          <w:divBdr>
            <w:top w:val="none" w:sz="0" w:space="0" w:color="auto"/>
            <w:left w:val="none" w:sz="0" w:space="0" w:color="auto"/>
            <w:bottom w:val="none" w:sz="0" w:space="0" w:color="auto"/>
            <w:right w:val="none" w:sz="0" w:space="0" w:color="auto"/>
          </w:divBdr>
        </w:div>
        <w:div w:id="2030835450">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58476695">
      <w:bodyDiv w:val="1"/>
      <w:marLeft w:val="0"/>
      <w:marRight w:val="0"/>
      <w:marTop w:val="0"/>
      <w:marBottom w:val="0"/>
      <w:divBdr>
        <w:top w:val="none" w:sz="0" w:space="0" w:color="auto"/>
        <w:left w:val="none" w:sz="0" w:space="0" w:color="auto"/>
        <w:bottom w:val="none" w:sz="0" w:space="0" w:color="auto"/>
        <w:right w:val="none" w:sz="0" w:space="0" w:color="auto"/>
      </w:divBdr>
      <w:divsChild>
        <w:div w:id="597759368">
          <w:marLeft w:val="1166"/>
          <w:marRight w:val="0"/>
          <w:marTop w:val="0"/>
          <w:marBottom w:val="120"/>
          <w:divBdr>
            <w:top w:val="none" w:sz="0" w:space="0" w:color="auto"/>
            <w:left w:val="none" w:sz="0" w:space="0" w:color="auto"/>
            <w:bottom w:val="none" w:sz="0" w:space="0" w:color="auto"/>
            <w:right w:val="none" w:sz="0" w:space="0" w:color="auto"/>
          </w:divBdr>
        </w:div>
        <w:div w:id="1073896352">
          <w:marLeft w:val="1166"/>
          <w:marRight w:val="0"/>
          <w:marTop w:val="0"/>
          <w:marBottom w:val="120"/>
          <w:divBdr>
            <w:top w:val="none" w:sz="0" w:space="0" w:color="auto"/>
            <w:left w:val="none" w:sz="0" w:space="0" w:color="auto"/>
            <w:bottom w:val="none" w:sz="0" w:space="0" w:color="auto"/>
            <w:right w:val="none" w:sz="0" w:space="0" w:color="auto"/>
          </w:divBdr>
        </w:div>
        <w:div w:id="1573394748">
          <w:marLeft w:val="547"/>
          <w:marRight w:val="0"/>
          <w:marTop w:val="0"/>
          <w:marBottom w:val="120"/>
          <w:divBdr>
            <w:top w:val="none" w:sz="0" w:space="0" w:color="auto"/>
            <w:left w:val="none" w:sz="0" w:space="0" w:color="auto"/>
            <w:bottom w:val="none" w:sz="0" w:space="0" w:color="auto"/>
            <w:right w:val="none" w:sz="0" w:space="0" w:color="auto"/>
          </w:divBdr>
        </w:div>
        <w:div w:id="1686050883">
          <w:marLeft w:val="1800"/>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3571726">
      <w:bodyDiv w:val="1"/>
      <w:marLeft w:val="0"/>
      <w:marRight w:val="0"/>
      <w:marTop w:val="0"/>
      <w:marBottom w:val="0"/>
      <w:divBdr>
        <w:top w:val="none" w:sz="0" w:space="0" w:color="auto"/>
        <w:left w:val="none" w:sz="0" w:space="0" w:color="auto"/>
        <w:bottom w:val="none" w:sz="0" w:space="0" w:color="auto"/>
        <w:right w:val="none" w:sz="0" w:space="0" w:color="auto"/>
      </w:divBdr>
      <w:divsChild>
        <w:div w:id="760834998">
          <w:marLeft w:val="1800"/>
          <w:marRight w:val="0"/>
          <w:marTop w:val="0"/>
          <w:marBottom w:val="120"/>
          <w:divBdr>
            <w:top w:val="none" w:sz="0" w:space="0" w:color="auto"/>
            <w:left w:val="none" w:sz="0" w:space="0" w:color="auto"/>
            <w:bottom w:val="none" w:sz="0" w:space="0" w:color="auto"/>
            <w:right w:val="none" w:sz="0" w:space="0" w:color="auto"/>
          </w:divBdr>
        </w:div>
        <w:div w:id="910390829">
          <w:marLeft w:val="1166"/>
          <w:marRight w:val="0"/>
          <w:marTop w:val="0"/>
          <w:marBottom w:val="120"/>
          <w:divBdr>
            <w:top w:val="none" w:sz="0" w:space="0" w:color="auto"/>
            <w:left w:val="none" w:sz="0" w:space="0" w:color="auto"/>
            <w:bottom w:val="none" w:sz="0" w:space="0" w:color="auto"/>
            <w:right w:val="none" w:sz="0" w:space="0" w:color="auto"/>
          </w:divBdr>
        </w:div>
        <w:div w:id="1606690033">
          <w:marLeft w:val="1166"/>
          <w:marRight w:val="0"/>
          <w:marTop w:val="0"/>
          <w:marBottom w:val="120"/>
          <w:divBdr>
            <w:top w:val="none" w:sz="0" w:space="0" w:color="auto"/>
            <w:left w:val="none" w:sz="0" w:space="0" w:color="auto"/>
            <w:bottom w:val="none" w:sz="0" w:space="0" w:color="auto"/>
            <w:right w:val="none" w:sz="0" w:space="0" w:color="auto"/>
          </w:divBdr>
        </w:div>
        <w:div w:id="1658877558">
          <w:marLeft w:val="1800"/>
          <w:marRight w:val="0"/>
          <w:marTop w:val="0"/>
          <w:marBottom w:val="120"/>
          <w:divBdr>
            <w:top w:val="none" w:sz="0" w:space="0" w:color="auto"/>
            <w:left w:val="none" w:sz="0" w:space="0" w:color="auto"/>
            <w:bottom w:val="none" w:sz="0" w:space="0" w:color="auto"/>
            <w:right w:val="none" w:sz="0" w:space="0" w:color="auto"/>
          </w:divBdr>
        </w:div>
        <w:div w:id="1709865971">
          <w:marLeft w:val="547"/>
          <w:marRight w:val="0"/>
          <w:marTop w:val="0"/>
          <w:marBottom w:val="120"/>
          <w:divBdr>
            <w:top w:val="none" w:sz="0" w:space="0" w:color="auto"/>
            <w:left w:val="none" w:sz="0" w:space="0" w:color="auto"/>
            <w:bottom w:val="none" w:sz="0" w:space="0" w:color="auto"/>
            <w:right w:val="none" w:sz="0" w:space="0" w:color="auto"/>
          </w:divBdr>
        </w:div>
      </w:divsChild>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53615683">
      <w:bodyDiv w:val="1"/>
      <w:marLeft w:val="0"/>
      <w:marRight w:val="0"/>
      <w:marTop w:val="0"/>
      <w:marBottom w:val="0"/>
      <w:divBdr>
        <w:top w:val="none" w:sz="0" w:space="0" w:color="auto"/>
        <w:left w:val="none" w:sz="0" w:space="0" w:color="auto"/>
        <w:bottom w:val="none" w:sz="0" w:space="0" w:color="auto"/>
        <w:right w:val="none" w:sz="0" w:space="0" w:color="auto"/>
      </w:divBdr>
      <w:divsChild>
        <w:div w:id="3673989">
          <w:marLeft w:val="1166"/>
          <w:marRight w:val="0"/>
          <w:marTop w:val="0"/>
          <w:marBottom w:val="120"/>
          <w:divBdr>
            <w:top w:val="none" w:sz="0" w:space="0" w:color="auto"/>
            <w:left w:val="none" w:sz="0" w:space="0" w:color="auto"/>
            <w:bottom w:val="none" w:sz="0" w:space="0" w:color="auto"/>
            <w:right w:val="none" w:sz="0" w:space="0" w:color="auto"/>
          </w:divBdr>
        </w:div>
        <w:div w:id="204567092">
          <w:marLeft w:val="547"/>
          <w:marRight w:val="0"/>
          <w:marTop w:val="0"/>
          <w:marBottom w:val="12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RBI5PAMIO524-1616901215-46906</_dlc_DocId>
    <HideFromDelve xmlns="71c5aaf6-e6ce-465b-b873-5148d2a4c105">false</HideFromDelve>
    <_dlc_DocIdUrl xmlns="71c5aaf6-e6ce-465b-b873-5148d2a4c105">
      <Url>https://nokia.sharepoint.com/sites/gxp/_layouts/15/DocIdRedir.aspx?ID=RBI5PAMIO524-1616901215-46906</Url>
      <Description>RBI5PAMIO524-1616901215-46906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TDoc_Template_RAN4%23112bis</Template>
  <TotalTime>9</TotalTime>
  <Pages>10</Pages>
  <Words>3727</Words>
  <Characters>21248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3</cp:revision>
  <dcterms:created xsi:type="dcterms:W3CDTF">2025-05-09T17:42:00Z</dcterms:created>
  <dcterms:modified xsi:type="dcterms:W3CDTF">2025-05-09T18:28:00Z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feb4457c-bb60-475d-8e0f-858d3e96351a</vt:lpwstr>
  </property>
  <property fmtid="{D5CDD505-2E9C-101B-9397-08002B2CF9AE}" pid="11" name="MediaServiceImageTags">
    <vt:lpwstr/>
  </property>
</Properties>
</file>